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70" w:rsidRDefault="006D018C" w:rsidP="00B16D67">
      <w:pPr>
        <w:pStyle w:val="Titre1"/>
        <w:spacing w:before="240" w:after="120"/>
        <w:jc w:val="left"/>
      </w:pPr>
      <w:r w:rsidRPr="006D018C">
        <w:rPr>
          <w:rFonts w:asciiTheme="majorBidi" w:hAnsiTheme="majorBidi"/>
          <w:b/>
          <w:bCs/>
          <w:color w:val="auto"/>
          <w:sz w:val="40"/>
          <w:szCs w:val="40"/>
          <w:lang w:eastAsia="fr-FR"/>
        </w:rPr>
        <w:drawing>
          <wp:inline distT="0" distB="0" distL="0" distR="0" wp14:anchorId="7A5C50E4" wp14:editId="429830FD">
            <wp:extent cx="847725" cy="666750"/>
            <wp:effectExtent l="0" t="0" r="9525" b="0"/>
            <wp:docPr id="1" name="Image 1" descr="C:\Users\user02\Desktop\un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2\Desktop\unfp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/>
          <w:b/>
          <w:bCs/>
          <w:color w:val="auto"/>
          <w:sz w:val="40"/>
          <w:szCs w:val="40"/>
        </w:rPr>
        <w:t xml:space="preserve">                 </w:t>
      </w:r>
      <w:r>
        <w:rPr>
          <w:lang w:eastAsia="fr-FR"/>
        </w:rPr>
        <w:drawing>
          <wp:inline distT="0" distB="0" distL="0" distR="0" wp14:anchorId="4094B575" wp14:editId="24021D20">
            <wp:extent cx="781685" cy="614045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/>
          <w:b/>
          <w:bCs/>
          <w:color w:val="auto"/>
          <w:sz w:val="40"/>
          <w:szCs w:val="40"/>
        </w:rPr>
        <w:t xml:space="preserve">          </w:t>
      </w:r>
      <w:r>
        <w:rPr>
          <w:lang w:eastAsia="fr-FR"/>
        </w:rPr>
        <w:drawing>
          <wp:inline distT="0" distB="0" distL="0" distR="0" wp14:anchorId="5BD82ACE" wp14:editId="0EEEFCC7">
            <wp:extent cx="600710" cy="460375"/>
            <wp:effectExtent l="0" t="0" r="8890" b="0"/>
            <wp:docPr id="3" name="Image 3" descr="logo120x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120x1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Bidi" w:hAnsiTheme="majorBidi"/>
          <w:b/>
          <w:bCs/>
          <w:color w:val="auto"/>
          <w:sz w:val="40"/>
          <w:szCs w:val="40"/>
        </w:rPr>
        <w:t xml:space="preserve">              </w:t>
      </w:r>
      <w:r w:rsidR="00B16D67">
        <w:rPr>
          <w:lang w:eastAsia="fr-FR"/>
        </w:rPr>
        <w:t xml:space="preserve"> </w:t>
      </w:r>
      <w:r w:rsidR="00B16D67">
        <w:rPr>
          <w:lang w:eastAsia="fr-FR"/>
        </w:rPr>
        <w:drawing>
          <wp:inline distT="0" distB="0" distL="0" distR="0" wp14:anchorId="7FCC3C11" wp14:editId="592958E7">
            <wp:extent cx="685800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D67">
        <w:rPr>
          <w:lang w:eastAsia="fr-FR"/>
        </w:rPr>
        <w:t xml:space="preserve"> </w:t>
      </w:r>
      <w:r w:rsidR="00B04E87" w:rsidRPr="00E772F5">
        <w:rPr>
          <w:rFonts w:asciiTheme="majorBidi" w:hAnsiTheme="majorBidi"/>
          <w:b/>
          <w:bCs/>
          <w:color w:val="auto"/>
          <w:sz w:val="40"/>
          <w:szCs w:val="40"/>
        </w:rPr>
        <w:br w:type="textWrapping" w:clear="all"/>
      </w:r>
    </w:p>
    <w:p w:rsidR="00E35470" w:rsidRDefault="00E35470" w:rsidP="00E35470">
      <w:pPr>
        <w:rPr>
          <w:lang w:eastAsia="ja-JP"/>
        </w:rPr>
      </w:pPr>
    </w:p>
    <w:p w:rsidR="006D018C" w:rsidRPr="00711508" w:rsidRDefault="006D018C" w:rsidP="00711508">
      <w:pPr>
        <w:rPr>
          <w:lang w:eastAsia="ja-JP"/>
        </w:rPr>
      </w:pPr>
    </w:p>
    <w:p w:rsidR="00D73B87" w:rsidRPr="004007B2" w:rsidRDefault="000C6037" w:rsidP="00D73B87">
      <w:pPr>
        <w:pStyle w:val="Titre1"/>
        <w:spacing w:before="0" w:after="0"/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  <w:r w:rsidRPr="00497E3D">
        <w:rPr>
          <w:rFonts w:asciiTheme="minorHAnsi" w:hAnsiTheme="minorHAnsi"/>
          <w:b/>
          <w:bCs/>
          <w:color w:val="auto"/>
          <w:sz w:val="40"/>
          <w:szCs w:val="40"/>
        </w:rPr>
        <w:t>Consultation</w:t>
      </w:r>
    </w:p>
    <w:p w:rsidR="00B04E87" w:rsidRPr="00E772F5" w:rsidRDefault="00D73B87" w:rsidP="001519E8">
      <w:pPr>
        <w:pStyle w:val="Titre1"/>
        <w:spacing w:before="0" w:after="0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E772F5">
        <w:rPr>
          <w:rFonts w:asciiTheme="minorHAnsi" w:hAnsiTheme="minorHAnsi"/>
          <w:b/>
          <w:bCs/>
          <w:color w:val="auto"/>
          <w:sz w:val="40"/>
          <w:szCs w:val="40"/>
        </w:rPr>
        <w:t xml:space="preserve">pour </w:t>
      </w:r>
      <w:r w:rsidR="00E75963" w:rsidRPr="00E772F5">
        <w:rPr>
          <w:rFonts w:asciiTheme="minorHAnsi" w:hAnsiTheme="minorHAnsi"/>
          <w:b/>
          <w:bCs/>
          <w:color w:val="auto"/>
          <w:sz w:val="40"/>
          <w:szCs w:val="40"/>
        </w:rPr>
        <w:t xml:space="preserve">la </w:t>
      </w:r>
      <w:r w:rsidR="000C6037">
        <w:rPr>
          <w:rFonts w:asciiTheme="minorHAnsi" w:hAnsiTheme="minorHAnsi"/>
          <w:b/>
          <w:bCs/>
          <w:color w:val="auto"/>
          <w:sz w:val="40"/>
          <w:szCs w:val="40"/>
        </w:rPr>
        <w:t>réalisation d’une revue des approches d’ interventions des programmes d’ éducation par  les pairs dans le domaine de</w:t>
      </w:r>
      <w:r w:rsidR="001519E8">
        <w:rPr>
          <w:rFonts w:asciiTheme="minorHAnsi" w:hAnsiTheme="minorHAnsi"/>
          <w:b/>
          <w:bCs/>
          <w:color w:val="auto"/>
          <w:sz w:val="40"/>
          <w:szCs w:val="40"/>
        </w:rPr>
        <w:t xml:space="preserve"> la SSR </w:t>
      </w:r>
    </w:p>
    <w:p w:rsidR="00B04E87" w:rsidRPr="00E772F5" w:rsidRDefault="00B04E87" w:rsidP="00B04E87">
      <w:pPr>
        <w:rPr>
          <w:lang w:eastAsia="ja-JP"/>
        </w:rPr>
      </w:pPr>
    </w:p>
    <w:p w:rsidR="00B04E87" w:rsidRPr="00E772F5" w:rsidRDefault="00B04E87" w:rsidP="00B04E87">
      <w:pPr>
        <w:rPr>
          <w:lang w:eastAsia="ja-JP"/>
        </w:rPr>
      </w:pPr>
    </w:p>
    <w:p w:rsidR="00D73B87" w:rsidRPr="00E772F5" w:rsidRDefault="00D73B87" w:rsidP="005E5411">
      <w:pPr>
        <w:pStyle w:val="Titre1"/>
        <w:spacing w:before="0" w:after="0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E772F5">
        <w:rPr>
          <w:rFonts w:asciiTheme="minorHAnsi" w:hAnsiTheme="minorHAnsi"/>
          <w:b/>
          <w:bCs/>
          <w:color w:val="auto"/>
          <w:sz w:val="32"/>
          <w:szCs w:val="32"/>
        </w:rPr>
        <w:t>Termes de référence</w:t>
      </w:r>
    </w:p>
    <w:p w:rsidR="00D73B87" w:rsidRPr="00E772F5" w:rsidRDefault="00D73B87" w:rsidP="00B04E87">
      <w:pPr>
        <w:pStyle w:val="Titre1"/>
        <w:spacing w:before="0" w:after="0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</w:p>
    <w:p w:rsidR="00F91E00" w:rsidRPr="00E772F5" w:rsidRDefault="00F91E00" w:rsidP="00D73B87">
      <w:pPr>
        <w:pStyle w:val="NormalWeb"/>
        <w:jc w:val="center"/>
        <w:rPr>
          <w:rFonts w:asciiTheme="majorBidi" w:hAnsiTheme="majorBidi" w:cstheme="majorBidi"/>
          <w:bCs/>
          <w:iCs/>
          <w:sz w:val="28"/>
          <w:szCs w:val="28"/>
        </w:rPr>
      </w:pPr>
    </w:p>
    <w:p w:rsidR="00F91E00" w:rsidRPr="00E772F5" w:rsidRDefault="00F91E00" w:rsidP="00D73B87">
      <w:pPr>
        <w:pStyle w:val="NormalWeb"/>
        <w:jc w:val="center"/>
        <w:rPr>
          <w:rFonts w:asciiTheme="majorBidi" w:hAnsiTheme="majorBidi" w:cstheme="majorBidi"/>
          <w:bCs/>
          <w:iCs/>
          <w:sz w:val="28"/>
          <w:szCs w:val="28"/>
        </w:rPr>
      </w:pPr>
    </w:p>
    <w:p w:rsidR="00F91E00" w:rsidRPr="00E772F5" w:rsidRDefault="00F91E00" w:rsidP="00D73B87">
      <w:pPr>
        <w:pStyle w:val="NormalWeb"/>
        <w:jc w:val="center"/>
        <w:rPr>
          <w:rFonts w:asciiTheme="majorBidi" w:hAnsiTheme="majorBidi" w:cstheme="majorBidi"/>
          <w:bCs/>
          <w:iCs/>
          <w:sz w:val="28"/>
          <w:szCs w:val="28"/>
        </w:rPr>
      </w:pPr>
    </w:p>
    <w:p w:rsidR="00B04E87" w:rsidRPr="00E772F5" w:rsidRDefault="00B04E87" w:rsidP="00D73B87">
      <w:pPr>
        <w:pStyle w:val="NormalWeb"/>
        <w:jc w:val="center"/>
        <w:rPr>
          <w:rFonts w:asciiTheme="majorBidi" w:hAnsiTheme="majorBidi" w:cstheme="majorBidi"/>
          <w:bCs/>
          <w:iCs/>
          <w:sz w:val="28"/>
          <w:szCs w:val="28"/>
        </w:rPr>
      </w:pPr>
    </w:p>
    <w:p w:rsidR="00F91E00" w:rsidRPr="00E772F5" w:rsidRDefault="00F91E00" w:rsidP="00D73B87">
      <w:pPr>
        <w:pStyle w:val="NormalWeb"/>
        <w:jc w:val="center"/>
        <w:rPr>
          <w:rFonts w:asciiTheme="majorBidi" w:hAnsiTheme="majorBidi" w:cstheme="majorBidi"/>
          <w:bCs/>
          <w:iCs/>
          <w:sz w:val="28"/>
          <w:szCs w:val="28"/>
        </w:rPr>
      </w:pPr>
    </w:p>
    <w:p w:rsidR="000C6037" w:rsidRDefault="000C6037" w:rsidP="00F91E00">
      <w:pPr>
        <w:pStyle w:val="NormalWeb"/>
        <w:jc w:val="center"/>
        <w:rPr>
          <w:rFonts w:asciiTheme="minorHAnsi" w:hAnsiTheme="minorHAnsi" w:cstheme="majorBidi"/>
          <w:b/>
          <w:iCs/>
          <w:sz w:val="28"/>
          <w:szCs w:val="28"/>
        </w:rPr>
      </w:pPr>
    </w:p>
    <w:p w:rsidR="000C6037" w:rsidRDefault="000C6037" w:rsidP="001519E8">
      <w:pPr>
        <w:pStyle w:val="NormalWeb"/>
        <w:jc w:val="center"/>
        <w:rPr>
          <w:rFonts w:asciiTheme="minorHAnsi" w:hAnsiTheme="minorHAnsi" w:cstheme="majorBidi"/>
          <w:b/>
          <w:iCs/>
          <w:sz w:val="28"/>
          <w:szCs w:val="28"/>
        </w:rPr>
      </w:pPr>
      <w:r>
        <w:rPr>
          <w:rFonts w:asciiTheme="minorHAnsi" w:hAnsiTheme="minorHAnsi" w:cstheme="majorBidi"/>
          <w:b/>
          <w:iCs/>
          <w:sz w:val="28"/>
          <w:szCs w:val="28"/>
        </w:rPr>
        <w:t xml:space="preserve">Mai </w:t>
      </w:r>
      <w:r w:rsidR="001519E8">
        <w:rPr>
          <w:rFonts w:asciiTheme="minorHAnsi" w:hAnsiTheme="minorHAnsi" w:cstheme="majorBidi"/>
          <w:b/>
          <w:iCs/>
          <w:sz w:val="28"/>
          <w:szCs w:val="28"/>
        </w:rPr>
        <w:t>2017</w:t>
      </w:r>
    </w:p>
    <w:p w:rsidR="00711508" w:rsidRDefault="00711508" w:rsidP="001519E8">
      <w:pPr>
        <w:pStyle w:val="NormalWeb"/>
        <w:jc w:val="center"/>
        <w:rPr>
          <w:rFonts w:asciiTheme="minorHAnsi" w:hAnsiTheme="minorHAnsi" w:cstheme="majorBidi"/>
          <w:b/>
          <w:iCs/>
          <w:sz w:val="28"/>
          <w:szCs w:val="28"/>
        </w:rPr>
      </w:pPr>
    </w:p>
    <w:p w:rsidR="00711508" w:rsidRDefault="00711508" w:rsidP="001519E8">
      <w:pPr>
        <w:pStyle w:val="NormalWeb"/>
        <w:jc w:val="center"/>
        <w:rPr>
          <w:rFonts w:asciiTheme="minorHAnsi" w:hAnsiTheme="minorHAnsi" w:cstheme="majorBidi"/>
          <w:b/>
          <w:iCs/>
          <w:sz w:val="28"/>
          <w:szCs w:val="28"/>
        </w:rPr>
      </w:pPr>
    </w:p>
    <w:p w:rsidR="00711508" w:rsidRDefault="00711508" w:rsidP="001519E8">
      <w:pPr>
        <w:pStyle w:val="NormalWeb"/>
        <w:jc w:val="center"/>
        <w:rPr>
          <w:rFonts w:asciiTheme="minorHAnsi" w:hAnsiTheme="minorHAnsi" w:cstheme="majorBidi"/>
          <w:b/>
          <w:iCs/>
          <w:sz w:val="28"/>
          <w:szCs w:val="28"/>
        </w:rPr>
      </w:pPr>
    </w:p>
    <w:p w:rsidR="00711508" w:rsidRDefault="00711508" w:rsidP="001519E8">
      <w:pPr>
        <w:pStyle w:val="NormalWeb"/>
        <w:jc w:val="center"/>
        <w:rPr>
          <w:rFonts w:asciiTheme="minorHAnsi" w:hAnsiTheme="minorHAnsi" w:cstheme="majorBidi"/>
          <w:b/>
          <w:iCs/>
          <w:sz w:val="28"/>
          <w:szCs w:val="28"/>
        </w:rPr>
      </w:pPr>
    </w:p>
    <w:p w:rsidR="00711508" w:rsidRDefault="00711508" w:rsidP="001519E8">
      <w:pPr>
        <w:pStyle w:val="NormalWeb"/>
        <w:jc w:val="center"/>
        <w:rPr>
          <w:rFonts w:asciiTheme="minorHAnsi" w:hAnsiTheme="minorHAnsi" w:cstheme="majorBidi"/>
          <w:b/>
          <w:iCs/>
          <w:sz w:val="28"/>
          <w:szCs w:val="28"/>
        </w:rPr>
      </w:pPr>
    </w:p>
    <w:p w:rsidR="000C6037" w:rsidRPr="00E772F5" w:rsidRDefault="000C6037" w:rsidP="00F91E00">
      <w:pPr>
        <w:pStyle w:val="NormalWeb"/>
        <w:jc w:val="center"/>
        <w:rPr>
          <w:rFonts w:asciiTheme="minorHAnsi" w:hAnsiTheme="minorHAnsi"/>
          <w:b/>
        </w:rPr>
      </w:pPr>
    </w:p>
    <w:p w:rsidR="0043513E" w:rsidRPr="00E772F5" w:rsidRDefault="0043513E" w:rsidP="0043513E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E772F5">
        <w:rPr>
          <w:rFonts w:asciiTheme="minorHAnsi" w:hAnsiTheme="minorHAnsi"/>
          <w:b/>
          <w:bCs/>
          <w:sz w:val="28"/>
          <w:szCs w:val="28"/>
        </w:rPr>
        <w:t xml:space="preserve">Contexte </w:t>
      </w:r>
      <w:r w:rsidR="002161DA" w:rsidRPr="00E772F5">
        <w:rPr>
          <w:rFonts w:asciiTheme="minorHAnsi" w:hAnsiTheme="minorHAnsi"/>
          <w:b/>
          <w:bCs/>
          <w:sz w:val="28"/>
          <w:szCs w:val="28"/>
        </w:rPr>
        <w:t>et justification</w:t>
      </w:r>
    </w:p>
    <w:p w:rsidR="00387C83" w:rsidRPr="00507AED" w:rsidRDefault="00387C83" w:rsidP="00214A0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 w:rsidRPr="00507AED">
        <w:rPr>
          <w:rFonts w:eastAsia="Arial Unicode MS"/>
          <w:sz w:val="24"/>
          <w:szCs w:val="24"/>
        </w:rPr>
        <w:t xml:space="preserve">L’Association Marocaine de Planification Familiale </w:t>
      </w:r>
      <w:r w:rsidR="00313B91" w:rsidRPr="00507AED">
        <w:rPr>
          <w:rFonts w:eastAsia="Arial Unicode MS"/>
          <w:sz w:val="24"/>
          <w:szCs w:val="24"/>
        </w:rPr>
        <w:t xml:space="preserve">(AMPF) </w:t>
      </w:r>
      <w:r w:rsidRPr="00507AED">
        <w:rPr>
          <w:rFonts w:eastAsia="Arial Unicode MS"/>
          <w:sz w:val="24"/>
          <w:szCs w:val="24"/>
        </w:rPr>
        <w:t xml:space="preserve">a mis les adolescents et </w:t>
      </w:r>
      <w:r w:rsidR="00D25002">
        <w:rPr>
          <w:rFonts w:eastAsia="Arial Unicode MS"/>
          <w:sz w:val="24"/>
          <w:szCs w:val="24"/>
        </w:rPr>
        <w:t xml:space="preserve">les </w:t>
      </w:r>
      <w:r w:rsidRPr="00507AED">
        <w:rPr>
          <w:rFonts w:eastAsia="Arial Unicode MS"/>
          <w:sz w:val="24"/>
          <w:szCs w:val="24"/>
        </w:rPr>
        <w:t>jeunes parmi ses priorités. Elle œuvre pour défendre le droit de tous les jeunes à bénéficier du bien être en matière de santé sexuelle et reproductive</w:t>
      </w:r>
      <w:r w:rsidR="00214A0B">
        <w:rPr>
          <w:rFonts w:eastAsia="Arial Unicode MS"/>
          <w:sz w:val="24"/>
          <w:szCs w:val="24"/>
        </w:rPr>
        <w:t xml:space="preserve"> en général et des IST-SIDA en particulier</w:t>
      </w:r>
      <w:r w:rsidRPr="00507AED">
        <w:rPr>
          <w:rFonts w:eastAsia="Arial Unicode MS"/>
          <w:sz w:val="24"/>
          <w:szCs w:val="24"/>
        </w:rPr>
        <w:t xml:space="preserve">. </w:t>
      </w:r>
    </w:p>
    <w:p w:rsidR="000124CD" w:rsidRPr="00507AED" w:rsidRDefault="00387C83" w:rsidP="000124CD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 w:rsidRPr="00507AED">
        <w:rPr>
          <w:rFonts w:eastAsia="Arial Unicode MS"/>
          <w:sz w:val="24"/>
          <w:szCs w:val="24"/>
        </w:rPr>
        <w:t>L’un des objectifs de son cadre stratégique</w:t>
      </w:r>
      <w:r w:rsidR="00507AED" w:rsidRPr="00507AED">
        <w:rPr>
          <w:rFonts w:eastAsia="Arial Unicode MS"/>
          <w:sz w:val="24"/>
          <w:szCs w:val="24"/>
        </w:rPr>
        <w:t xml:space="preserve"> 2016- 2022</w:t>
      </w:r>
      <w:r w:rsidRPr="00507AED">
        <w:rPr>
          <w:rFonts w:eastAsia="Arial Unicode MS"/>
          <w:sz w:val="24"/>
          <w:szCs w:val="24"/>
        </w:rPr>
        <w:t xml:space="preserve"> est l’amélioration de l’accès des adolescents et jeunes à l’information et aux services de santé sexuelle et reproductive fondés sur les droits et respectant la dimension genre. </w:t>
      </w:r>
    </w:p>
    <w:p w:rsidR="000124CD" w:rsidRPr="00507AED" w:rsidRDefault="000124CD" w:rsidP="00214A0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 w:rsidRPr="00507AED">
        <w:rPr>
          <w:rFonts w:eastAsia="Arial Unicode MS"/>
          <w:sz w:val="24"/>
          <w:szCs w:val="24"/>
        </w:rPr>
        <w:t xml:space="preserve">De ce fait, l’AMPF a investi juste  après la CIPD </w:t>
      </w:r>
      <w:r w:rsidR="00214A0B">
        <w:rPr>
          <w:rFonts w:eastAsia="Arial Unicode MS"/>
          <w:sz w:val="24"/>
          <w:szCs w:val="24"/>
        </w:rPr>
        <w:t xml:space="preserve"> </w:t>
      </w:r>
      <w:r w:rsidRPr="00507AED">
        <w:rPr>
          <w:rFonts w:eastAsia="Arial Unicode MS"/>
          <w:sz w:val="24"/>
          <w:szCs w:val="24"/>
        </w:rPr>
        <w:t>1994 dans la formation des jeunes leaders en éducation sexuelle et depuis 2002, e</w:t>
      </w:r>
      <w:bookmarkStart w:id="0" w:name="_GoBack"/>
      <w:bookmarkEnd w:id="0"/>
      <w:r w:rsidRPr="00507AED">
        <w:rPr>
          <w:rFonts w:eastAsia="Arial Unicode MS"/>
          <w:sz w:val="24"/>
          <w:szCs w:val="24"/>
        </w:rPr>
        <w:t xml:space="preserve">lle a entrepris l’approche d’éducateurs pairs </w:t>
      </w:r>
      <w:r w:rsidR="00214A0B">
        <w:rPr>
          <w:rFonts w:eastAsia="Arial Unicode MS"/>
          <w:sz w:val="24"/>
          <w:szCs w:val="24"/>
        </w:rPr>
        <w:t xml:space="preserve">par les jeunes et pour les jeunes.   </w:t>
      </w:r>
    </w:p>
    <w:p w:rsidR="00F11129" w:rsidRDefault="00214A0B" w:rsidP="004007B2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De même que </w:t>
      </w:r>
      <w:r w:rsidR="004007B2">
        <w:rPr>
          <w:rFonts w:eastAsia="Arial Unicode MS"/>
          <w:sz w:val="24"/>
          <w:szCs w:val="24"/>
        </w:rPr>
        <w:t xml:space="preserve">plusieurs </w:t>
      </w:r>
      <w:r w:rsidR="00507AED" w:rsidRPr="00507AED">
        <w:rPr>
          <w:rFonts w:eastAsia="Arial Unicode MS"/>
          <w:sz w:val="24"/>
          <w:szCs w:val="24"/>
        </w:rPr>
        <w:t xml:space="preserve">ONG </w:t>
      </w:r>
      <w:r>
        <w:rPr>
          <w:rFonts w:eastAsia="Arial Unicode MS"/>
          <w:sz w:val="24"/>
          <w:szCs w:val="24"/>
        </w:rPr>
        <w:t xml:space="preserve">et </w:t>
      </w:r>
      <w:r w:rsidR="00507AED" w:rsidRPr="00507AED">
        <w:rPr>
          <w:rFonts w:eastAsia="Arial Unicode MS"/>
          <w:sz w:val="24"/>
          <w:szCs w:val="24"/>
        </w:rPr>
        <w:t xml:space="preserve"> institutions </w:t>
      </w:r>
      <w:r w:rsidRPr="00507AED">
        <w:rPr>
          <w:rFonts w:eastAsia="Arial Unicode MS"/>
          <w:sz w:val="24"/>
          <w:szCs w:val="24"/>
        </w:rPr>
        <w:t>publiques</w:t>
      </w:r>
      <w:r w:rsidR="000124CD" w:rsidRPr="00507AE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réalisent</w:t>
      </w:r>
      <w:r w:rsidR="000124CD" w:rsidRPr="00507AED">
        <w:rPr>
          <w:rFonts w:eastAsia="Arial Unicode MS"/>
          <w:sz w:val="24"/>
          <w:szCs w:val="24"/>
        </w:rPr>
        <w:t xml:space="preserve"> </w:t>
      </w:r>
      <w:r w:rsidR="00507AED" w:rsidRPr="00507AED">
        <w:rPr>
          <w:rFonts w:eastAsia="Arial Unicode MS"/>
          <w:sz w:val="24"/>
          <w:szCs w:val="24"/>
        </w:rPr>
        <w:t>également d</w:t>
      </w:r>
      <w:r>
        <w:rPr>
          <w:rFonts w:eastAsia="Arial Unicode MS"/>
          <w:sz w:val="24"/>
          <w:szCs w:val="24"/>
        </w:rPr>
        <w:t>es</w:t>
      </w:r>
      <w:r w:rsidR="00507AED" w:rsidRPr="00507AED">
        <w:rPr>
          <w:rFonts w:eastAsia="Arial Unicode MS"/>
          <w:sz w:val="24"/>
          <w:szCs w:val="24"/>
        </w:rPr>
        <w:t xml:space="preserve"> approches fondées sur l’éducation par les pairs, </w:t>
      </w:r>
      <w:r>
        <w:rPr>
          <w:rFonts w:eastAsia="Arial Unicode MS"/>
          <w:sz w:val="24"/>
          <w:szCs w:val="24"/>
        </w:rPr>
        <w:t>mettant l’</w:t>
      </w:r>
      <w:r w:rsidR="00507AED" w:rsidRPr="00507AED">
        <w:rPr>
          <w:rFonts w:eastAsia="Arial Unicode MS"/>
          <w:sz w:val="24"/>
          <w:szCs w:val="24"/>
        </w:rPr>
        <w:t>acc</w:t>
      </w:r>
      <w:r w:rsidR="00D25002">
        <w:rPr>
          <w:rFonts w:eastAsia="Arial Unicode MS"/>
          <w:sz w:val="24"/>
          <w:szCs w:val="24"/>
        </w:rPr>
        <w:t>ent</w:t>
      </w:r>
      <w:r w:rsidR="00507AED" w:rsidRPr="00507AED">
        <w:rPr>
          <w:rFonts w:eastAsia="Arial Unicode MS"/>
          <w:sz w:val="24"/>
          <w:szCs w:val="24"/>
        </w:rPr>
        <w:t xml:space="preserve"> sur l</w:t>
      </w:r>
      <w:r>
        <w:rPr>
          <w:rFonts w:eastAsia="Arial Unicode MS"/>
          <w:sz w:val="24"/>
          <w:szCs w:val="24"/>
        </w:rPr>
        <w:t>es</w:t>
      </w:r>
      <w:r w:rsidR="00507AED" w:rsidRPr="00507AED">
        <w:rPr>
          <w:rFonts w:eastAsia="Arial Unicode MS"/>
          <w:sz w:val="24"/>
          <w:szCs w:val="24"/>
        </w:rPr>
        <w:t xml:space="preserve"> IST-VIH</w:t>
      </w:r>
      <w:r w:rsidR="00D25002">
        <w:rPr>
          <w:rFonts w:eastAsia="Arial Unicode MS"/>
          <w:sz w:val="24"/>
          <w:szCs w:val="24"/>
        </w:rPr>
        <w:t>/</w:t>
      </w:r>
      <w:r w:rsidR="00D25002" w:rsidRPr="00507AED">
        <w:rPr>
          <w:rFonts w:eastAsia="Arial Unicode MS"/>
          <w:sz w:val="24"/>
          <w:szCs w:val="24"/>
        </w:rPr>
        <w:t>sida</w:t>
      </w:r>
      <w:r w:rsidR="001519E8">
        <w:rPr>
          <w:rFonts w:eastAsia="Arial Unicode MS"/>
          <w:sz w:val="24"/>
          <w:szCs w:val="24"/>
        </w:rPr>
        <w:t xml:space="preserve"> et la SSR</w:t>
      </w:r>
      <w:r w:rsidR="004007B2">
        <w:rPr>
          <w:rFonts w:eastAsia="Arial Unicode MS"/>
          <w:sz w:val="24"/>
          <w:szCs w:val="24"/>
        </w:rPr>
        <w:t xml:space="preserve"> pour les jeunes scolarisés et non scolarisés</w:t>
      </w:r>
      <w:r w:rsidR="00507AED" w:rsidRPr="00507AED">
        <w:rPr>
          <w:rFonts w:eastAsia="Arial Unicode MS"/>
          <w:sz w:val="24"/>
          <w:szCs w:val="24"/>
        </w:rPr>
        <w:t>.</w:t>
      </w:r>
    </w:p>
    <w:p w:rsidR="006F2211" w:rsidRPr="00E772F5" w:rsidRDefault="00507AED" w:rsidP="003763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 w:rsidRPr="00507AED">
        <w:rPr>
          <w:rFonts w:eastAsia="Arial Unicode MS"/>
          <w:sz w:val="24"/>
          <w:szCs w:val="24"/>
        </w:rPr>
        <w:t xml:space="preserve"> Afin d’avoir une meilleure connaissance des</w:t>
      </w:r>
      <w:r w:rsidR="00F11129">
        <w:rPr>
          <w:rFonts w:eastAsia="Arial Unicode MS"/>
          <w:sz w:val="24"/>
          <w:szCs w:val="24"/>
        </w:rPr>
        <w:t xml:space="preserve"> différentes</w:t>
      </w:r>
      <w:r w:rsidRPr="00507AED">
        <w:rPr>
          <w:rFonts w:eastAsia="Arial Unicode MS"/>
          <w:sz w:val="24"/>
          <w:szCs w:val="24"/>
        </w:rPr>
        <w:t xml:space="preserve"> interventions et approches </w:t>
      </w:r>
      <w:r w:rsidR="00F11129">
        <w:rPr>
          <w:rFonts w:eastAsia="Arial Unicode MS"/>
          <w:sz w:val="24"/>
          <w:szCs w:val="24"/>
        </w:rPr>
        <w:t xml:space="preserve">utilisées dans ce domaine, </w:t>
      </w:r>
      <w:r w:rsidRPr="00507AED">
        <w:rPr>
          <w:rFonts w:eastAsia="Arial Unicode MS"/>
          <w:sz w:val="24"/>
          <w:szCs w:val="24"/>
        </w:rPr>
        <w:t xml:space="preserve">l’AMPF, en collaboration avec le ministère de la </w:t>
      </w:r>
      <w:r w:rsidR="004007B2">
        <w:rPr>
          <w:rFonts w:eastAsia="Arial Unicode MS"/>
          <w:sz w:val="24"/>
          <w:szCs w:val="24"/>
        </w:rPr>
        <w:t>S</w:t>
      </w:r>
      <w:r w:rsidRPr="00507AED">
        <w:rPr>
          <w:rFonts w:eastAsia="Arial Unicode MS"/>
          <w:sz w:val="24"/>
          <w:szCs w:val="24"/>
        </w:rPr>
        <w:t>anté</w:t>
      </w:r>
      <w:r w:rsidR="00DC308C" w:rsidRPr="00B16D67">
        <w:rPr>
          <w:rFonts w:eastAsia="Arial Unicode MS"/>
          <w:sz w:val="24"/>
          <w:szCs w:val="24"/>
        </w:rPr>
        <w:t>, en partenariat avec le Fonds des Nations Unies pour la Population</w:t>
      </w:r>
      <w:r w:rsidRPr="00B16D67">
        <w:rPr>
          <w:rFonts w:eastAsia="Arial Unicode MS"/>
          <w:sz w:val="24"/>
          <w:szCs w:val="24"/>
        </w:rPr>
        <w:t xml:space="preserve"> et avec l’appui du </w:t>
      </w:r>
      <w:r w:rsidR="003763B6" w:rsidRPr="00B16D67">
        <w:rPr>
          <w:rFonts w:eastAsia="Arial Unicode MS"/>
          <w:sz w:val="24"/>
          <w:szCs w:val="24"/>
        </w:rPr>
        <w:t>F</w:t>
      </w:r>
      <w:r w:rsidRPr="00B16D67">
        <w:rPr>
          <w:rFonts w:eastAsia="Arial Unicode MS"/>
          <w:sz w:val="24"/>
          <w:szCs w:val="24"/>
        </w:rPr>
        <w:t>onds m</w:t>
      </w:r>
      <w:r w:rsidRPr="00507AED">
        <w:rPr>
          <w:rFonts w:eastAsia="Arial Unicode MS"/>
          <w:sz w:val="24"/>
          <w:szCs w:val="24"/>
        </w:rPr>
        <w:t xml:space="preserve">ondial  entreprend la réalisation d’une revue </w:t>
      </w:r>
      <w:r w:rsidR="00F11129">
        <w:rPr>
          <w:rFonts w:eastAsia="Arial Unicode MS"/>
          <w:sz w:val="24"/>
          <w:szCs w:val="24"/>
        </w:rPr>
        <w:t xml:space="preserve">analytique </w:t>
      </w:r>
      <w:r w:rsidRPr="00507AED">
        <w:rPr>
          <w:rFonts w:eastAsia="Arial Unicode MS"/>
          <w:sz w:val="24"/>
          <w:szCs w:val="24"/>
        </w:rPr>
        <w:t>des approches d’</w:t>
      </w:r>
      <w:r w:rsidR="00D939AC">
        <w:rPr>
          <w:rFonts w:eastAsia="Arial Unicode MS"/>
          <w:sz w:val="24"/>
          <w:szCs w:val="24"/>
        </w:rPr>
        <w:t>interventions des programmes d’</w:t>
      </w:r>
      <w:r w:rsidRPr="00507AED">
        <w:rPr>
          <w:rFonts w:eastAsia="Arial Unicode MS"/>
          <w:sz w:val="24"/>
          <w:szCs w:val="24"/>
        </w:rPr>
        <w:t>éducation par  les pairs dans le domaine de</w:t>
      </w:r>
      <w:r w:rsidR="001519E8">
        <w:rPr>
          <w:rFonts w:eastAsia="Arial Unicode MS"/>
          <w:sz w:val="24"/>
          <w:szCs w:val="24"/>
        </w:rPr>
        <w:t xml:space="preserve"> la SSR et des </w:t>
      </w:r>
      <w:r w:rsidRPr="00507AED">
        <w:rPr>
          <w:rFonts w:eastAsia="Arial Unicode MS"/>
          <w:sz w:val="24"/>
          <w:szCs w:val="24"/>
        </w:rPr>
        <w:t xml:space="preserve"> IST-VIH-SIDA</w:t>
      </w:r>
      <w:r>
        <w:rPr>
          <w:rFonts w:eastAsia="Arial Unicode MS"/>
          <w:sz w:val="24"/>
          <w:szCs w:val="24"/>
        </w:rPr>
        <w:t>.</w:t>
      </w:r>
    </w:p>
    <w:p w:rsidR="00D82B03" w:rsidRPr="00E772F5" w:rsidRDefault="00D82B03" w:rsidP="0043513E">
      <w:pPr>
        <w:rPr>
          <w:b/>
          <w:sz w:val="24"/>
          <w:szCs w:val="28"/>
        </w:rPr>
      </w:pPr>
      <w:r w:rsidRPr="00E772F5">
        <w:rPr>
          <w:b/>
          <w:sz w:val="24"/>
          <w:szCs w:val="28"/>
        </w:rPr>
        <w:t>Objectifs </w:t>
      </w:r>
      <w:r w:rsidR="002161DA" w:rsidRPr="00E772F5">
        <w:rPr>
          <w:b/>
          <w:sz w:val="24"/>
          <w:szCs w:val="28"/>
        </w:rPr>
        <w:t xml:space="preserve">de la consultation </w:t>
      </w:r>
      <w:r w:rsidRPr="00E772F5">
        <w:rPr>
          <w:b/>
          <w:sz w:val="24"/>
          <w:szCs w:val="28"/>
        </w:rPr>
        <w:t xml:space="preserve">: </w:t>
      </w:r>
    </w:p>
    <w:p w:rsidR="0043513E" w:rsidRPr="00DE002D" w:rsidRDefault="004D122E" w:rsidP="004D12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Faire</w:t>
      </w:r>
      <w:r w:rsidRPr="00DE002D">
        <w:rPr>
          <w:rFonts w:eastAsia="Arial Unicode MS"/>
          <w:sz w:val="24"/>
          <w:szCs w:val="24"/>
        </w:rPr>
        <w:t xml:space="preserve"> </w:t>
      </w:r>
      <w:r w:rsidR="000C6037" w:rsidRPr="00DE002D">
        <w:rPr>
          <w:rFonts w:eastAsia="Arial Unicode MS"/>
          <w:sz w:val="24"/>
          <w:szCs w:val="24"/>
        </w:rPr>
        <w:t>un état des lieux sur les différentes approches d’intervention</w:t>
      </w:r>
      <w:r w:rsidR="00F11129">
        <w:rPr>
          <w:rFonts w:eastAsia="Arial Unicode MS"/>
          <w:sz w:val="24"/>
          <w:szCs w:val="24"/>
        </w:rPr>
        <w:t>s</w:t>
      </w:r>
      <w:r w:rsidR="000C6037" w:rsidRPr="00DE002D">
        <w:rPr>
          <w:rFonts w:eastAsia="Arial Unicode MS"/>
          <w:sz w:val="24"/>
          <w:szCs w:val="24"/>
        </w:rPr>
        <w:t xml:space="preserve"> </w:t>
      </w:r>
      <w:r w:rsidR="00F11129" w:rsidRPr="00DE002D">
        <w:rPr>
          <w:rFonts w:eastAsia="Arial Unicode MS"/>
          <w:sz w:val="24"/>
          <w:szCs w:val="24"/>
        </w:rPr>
        <w:t xml:space="preserve">d’éducation </w:t>
      </w:r>
      <w:r>
        <w:rPr>
          <w:rFonts w:eastAsia="Arial Unicode MS"/>
          <w:sz w:val="24"/>
          <w:szCs w:val="24"/>
        </w:rPr>
        <w:t xml:space="preserve">par les pairs </w:t>
      </w:r>
      <w:r w:rsidR="00F11129">
        <w:rPr>
          <w:rFonts w:eastAsia="Arial Unicode MS"/>
          <w:sz w:val="24"/>
          <w:szCs w:val="24"/>
        </w:rPr>
        <w:t>en matière d</w:t>
      </w:r>
      <w:r w:rsidR="001519E8">
        <w:rPr>
          <w:rFonts w:eastAsia="Arial Unicode MS"/>
          <w:sz w:val="24"/>
          <w:szCs w:val="24"/>
        </w:rPr>
        <w:t>e SSR et d</w:t>
      </w:r>
      <w:r w:rsidR="00F11129">
        <w:rPr>
          <w:rFonts w:eastAsia="Arial Unicode MS"/>
          <w:sz w:val="24"/>
          <w:szCs w:val="24"/>
        </w:rPr>
        <w:t>’</w:t>
      </w:r>
      <w:r w:rsidR="00F11129" w:rsidRPr="00DE002D">
        <w:rPr>
          <w:rFonts w:eastAsia="Arial Unicode MS"/>
          <w:sz w:val="24"/>
          <w:szCs w:val="24"/>
        </w:rPr>
        <w:t>IST</w:t>
      </w:r>
      <w:r w:rsidR="000C6037" w:rsidRPr="00DE002D">
        <w:rPr>
          <w:rFonts w:eastAsia="Arial Unicode MS"/>
          <w:sz w:val="24"/>
          <w:szCs w:val="24"/>
        </w:rPr>
        <w:t>-VIH</w:t>
      </w:r>
      <w:r>
        <w:rPr>
          <w:rFonts w:eastAsia="Arial Unicode MS"/>
          <w:sz w:val="24"/>
          <w:szCs w:val="24"/>
        </w:rPr>
        <w:t>/sida au Maroc</w:t>
      </w:r>
      <w:r w:rsidR="00F11129" w:rsidRPr="00DE002D">
        <w:rPr>
          <w:rFonts w:eastAsia="Arial Unicode MS"/>
          <w:sz w:val="24"/>
          <w:szCs w:val="24"/>
        </w:rPr>
        <w:t> </w:t>
      </w:r>
      <w:r w:rsidR="00F11129">
        <w:rPr>
          <w:rFonts w:eastAsia="Arial Unicode MS"/>
          <w:sz w:val="24"/>
          <w:szCs w:val="24"/>
        </w:rPr>
        <w:t>;</w:t>
      </w:r>
    </w:p>
    <w:p w:rsidR="004007B2" w:rsidRDefault="004007B2" w:rsidP="003136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Recenser et analyser les différents programmes, outils de formation, référentiels, messages, méthodologies et encadrements utilisés par ces approches ;</w:t>
      </w:r>
    </w:p>
    <w:p w:rsidR="000C38FD" w:rsidRPr="00E772F5" w:rsidRDefault="000C6037" w:rsidP="003136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Analyser </w:t>
      </w:r>
      <w:r w:rsidR="004007B2">
        <w:rPr>
          <w:rFonts w:eastAsia="Arial Unicode MS"/>
          <w:sz w:val="24"/>
          <w:szCs w:val="24"/>
        </w:rPr>
        <w:t>l</w:t>
      </w:r>
      <w:r>
        <w:rPr>
          <w:rFonts w:eastAsia="Arial Unicode MS"/>
          <w:sz w:val="24"/>
          <w:szCs w:val="24"/>
        </w:rPr>
        <w:t>es approches d’intervention en fonction de certaines spécifi</w:t>
      </w:r>
      <w:r w:rsidR="00FA7A72">
        <w:rPr>
          <w:rFonts w:eastAsia="Arial Unicode MS"/>
          <w:sz w:val="24"/>
          <w:szCs w:val="24"/>
        </w:rPr>
        <w:t>ci</w:t>
      </w:r>
      <w:r>
        <w:rPr>
          <w:rFonts w:eastAsia="Arial Unicode MS"/>
          <w:sz w:val="24"/>
          <w:szCs w:val="24"/>
        </w:rPr>
        <w:t>tés (</w:t>
      </w:r>
      <w:r w:rsidR="00FA7A72">
        <w:rPr>
          <w:rFonts w:eastAsia="Arial Unicode MS"/>
          <w:sz w:val="24"/>
          <w:szCs w:val="24"/>
        </w:rPr>
        <w:t>âge</w:t>
      </w:r>
      <w:r>
        <w:rPr>
          <w:rFonts w:eastAsia="Arial Unicode MS"/>
          <w:sz w:val="24"/>
          <w:szCs w:val="24"/>
        </w:rPr>
        <w:t>, sex</w:t>
      </w:r>
      <w:r w:rsidR="00F11129">
        <w:rPr>
          <w:rFonts w:eastAsia="Arial Unicode MS"/>
          <w:sz w:val="24"/>
          <w:szCs w:val="24"/>
        </w:rPr>
        <w:t>e</w:t>
      </w:r>
      <w:r>
        <w:rPr>
          <w:rFonts w:eastAsia="Arial Unicode MS"/>
          <w:sz w:val="24"/>
          <w:szCs w:val="24"/>
        </w:rPr>
        <w:t>, profil, statut social</w:t>
      </w:r>
      <w:r w:rsidR="003136F0">
        <w:rPr>
          <w:rFonts w:eastAsia="Arial Unicode MS"/>
          <w:sz w:val="24"/>
          <w:szCs w:val="24"/>
        </w:rPr>
        <w:t>) ainsi que la</w:t>
      </w:r>
      <w:r w:rsidR="003506CC">
        <w:rPr>
          <w:rFonts w:eastAsia="Arial Unicode MS"/>
          <w:sz w:val="24"/>
          <w:szCs w:val="24"/>
        </w:rPr>
        <w:t xml:space="preserve"> participation</w:t>
      </w:r>
      <w:r w:rsidR="00F11129">
        <w:rPr>
          <w:rFonts w:eastAsia="Arial Unicode MS"/>
          <w:sz w:val="24"/>
          <w:szCs w:val="24"/>
        </w:rPr>
        <w:t xml:space="preserve"> et </w:t>
      </w:r>
      <w:r w:rsidR="003136F0">
        <w:rPr>
          <w:rFonts w:eastAsia="Arial Unicode MS"/>
          <w:sz w:val="24"/>
          <w:szCs w:val="24"/>
        </w:rPr>
        <w:t>l’</w:t>
      </w:r>
      <w:r w:rsidR="00F11129">
        <w:rPr>
          <w:rFonts w:eastAsia="Arial Unicode MS"/>
          <w:sz w:val="24"/>
          <w:szCs w:val="24"/>
        </w:rPr>
        <w:t>implication des jeunes</w:t>
      </w:r>
      <w:r w:rsidR="003136F0">
        <w:rPr>
          <w:rFonts w:eastAsia="Arial Unicode MS"/>
          <w:sz w:val="24"/>
          <w:szCs w:val="24"/>
        </w:rPr>
        <w:t xml:space="preserve"> dans la conception et la mise en œuvre. </w:t>
      </w:r>
    </w:p>
    <w:p w:rsidR="000C6037" w:rsidRPr="003506CC" w:rsidRDefault="000C6037" w:rsidP="002332A1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</w:p>
    <w:p w:rsidR="003506CC" w:rsidRDefault="003506CC" w:rsidP="002332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Identifier </w:t>
      </w:r>
      <w:r w:rsidR="008C5C4A">
        <w:rPr>
          <w:rFonts w:eastAsia="Arial Unicode MS"/>
          <w:sz w:val="24"/>
          <w:szCs w:val="24"/>
        </w:rPr>
        <w:t xml:space="preserve">les points forts et </w:t>
      </w:r>
      <w:r>
        <w:rPr>
          <w:rFonts w:eastAsia="Arial Unicode MS"/>
          <w:sz w:val="24"/>
          <w:szCs w:val="24"/>
        </w:rPr>
        <w:t>les points faibles</w:t>
      </w:r>
      <w:r w:rsidR="00F11129">
        <w:rPr>
          <w:rFonts w:eastAsia="Arial Unicode MS"/>
          <w:sz w:val="24"/>
          <w:szCs w:val="24"/>
        </w:rPr>
        <w:t xml:space="preserve"> </w:t>
      </w:r>
      <w:r w:rsidR="0070687B">
        <w:rPr>
          <w:rFonts w:eastAsia="Arial Unicode MS"/>
          <w:sz w:val="24"/>
          <w:szCs w:val="24"/>
        </w:rPr>
        <w:t>des approches utilisées dans le cadre de  l’éducation par les pairs</w:t>
      </w:r>
      <w:r w:rsidR="0070687B" w:rsidDel="008C5C4A">
        <w:rPr>
          <w:rFonts w:eastAsia="Arial Unicode MS"/>
          <w:sz w:val="24"/>
          <w:szCs w:val="24"/>
        </w:rPr>
        <w:t xml:space="preserve"> </w:t>
      </w:r>
      <w:r w:rsidR="0070687B">
        <w:rPr>
          <w:rFonts w:eastAsia="Arial Unicode MS"/>
          <w:sz w:val="24"/>
          <w:szCs w:val="24"/>
        </w:rPr>
        <w:t>et documenter</w:t>
      </w:r>
      <w:r>
        <w:rPr>
          <w:rFonts w:eastAsia="Arial Unicode MS"/>
          <w:sz w:val="24"/>
          <w:szCs w:val="24"/>
        </w:rPr>
        <w:t xml:space="preserve"> les bonnes pratiques</w:t>
      </w:r>
      <w:r w:rsidR="00F11129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;</w:t>
      </w:r>
    </w:p>
    <w:p w:rsidR="003506CC" w:rsidRPr="00E772F5" w:rsidRDefault="00F11129" w:rsidP="00D7190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Propose</w:t>
      </w:r>
      <w:r w:rsidR="003506CC">
        <w:rPr>
          <w:rFonts w:eastAsia="Arial Unicode MS"/>
          <w:sz w:val="24"/>
          <w:szCs w:val="24"/>
        </w:rPr>
        <w:t>r des recommandations</w:t>
      </w:r>
      <w:r>
        <w:rPr>
          <w:rFonts w:eastAsia="Arial Unicode MS"/>
          <w:sz w:val="24"/>
          <w:szCs w:val="24"/>
        </w:rPr>
        <w:t xml:space="preserve"> opérationnelles</w:t>
      </w:r>
      <w:r w:rsidR="003506CC">
        <w:rPr>
          <w:rFonts w:eastAsia="Arial Unicode MS"/>
          <w:sz w:val="24"/>
          <w:szCs w:val="24"/>
        </w:rPr>
        <w:t xml:space="preserve"> pour </w:t>
      </w:r>
      <w:r w:rsidR="00D71909">
        <w:rPr>
          <w:rFonts w:eastAsia="Arial Unicode MS"/>
          <w:sz w:val="24"/>
          <w:szCs w:val="24"/>
        </w:rPr>
        <w:t>l’</w:t>
      </w:r>
      <w:r w:rsidR="003506CC">
        <w:rPr>
          <w:rFonts w:eastAsia="Arial Unicode MS"/>
          <w:sz w:val="24"/>
          <w:szCs w:val="24"/>
        </w:rPr>
        <w:t>amélior</w:t>
      </w:r>
      <w:r w:rsidR="00D71909">
        <w:rPr>
          <w:rFonts w:eastAsia="Arial Unicode MS"/>
          <w:sz w:val="24"/>
          <w:szCs w:val="24"/>
        </w:rPr>
        <w:t xml:space="preserve">ation </w:t>
      </w:r>
      <w:r>
        <w:rPr>
          <w:rFonts w:eastAsia="Arial Unicode MS"/>
          <w:sz w:val="24"/>
          <w:szCs w:val="24"/>
        </w:rPr>
        <w:t xml:space="preserve">  et l’harmonisation c</w:t>
      </w:r>
      <w:r w:rsidR="003506CC">
        <w:rPr>
          <w:rFonts w:eastAsia="Arial Unicode MS"/>
          <w:sz w:val="24"/>
          <w:szCs w:val="24"/>
        </w:rPr>
        <w:t>es approches</w:t>
      </w:r>
      <w:r w:rsidR="004007B2">
        <w:rPr>
          <w:rFonts w:eastAsia="Arial Unicode MS"/>
          <w:sz w:val="24"/>
          <w:szCs w:val="24"/>
        </w:rPr>
        <w:t xml:space="preserve"> au niveau de tous les partenaires intervenant auprès des jeunes</w:t>
      </w:r>
      <w:r>
        <w:rPr>
          <w:rFonts w:eastAsia="Arial Unicode MS"/>
          <w:sz w:val="24"/>
          <w:szCs w:val="24"/>
        </w:rPr>
        <w:t>.</w:t>
      </w:r>
      <w:r w:rsidR="003506CC">
        <w:rPr>
          <w:rFonts w:eastAsia="Arial Unicode MS"/>
          <w:sz w:val="24"/>
          <w:szCs w:val="24"/>
        </w:rPr>
        <w:t xml:space="preserve"> </w:t>
      </w:r>
    </w:p>
    <w:p w:rsidR="00313B91" w:rsidRPr="003506CC" w:rsidRDefault="00313B91" w:rsidP="003506CC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Arial Unicode MS"/>
          <w:sz w:val="24"/>
          <w:szCs w:val="24"/>
        </w:rPr>
      </w:pPr>
    </w:p>
    <w:p w:rsidR="00782D24" w:rsidRPr="00E772F5" w:rsidRDefault="00E75963" w:rsidP="00E7596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 w:rsidRPr="00E772F5">
        <w:rPr>
          <w:rFonts w:cstheme="majorBidi"/>
          <w:b/>
          <w:sz w:val="28"/>
          <w:szCs w:val="28"/>
        </w:rPr>
        <w:t>A</w:t>
      </w:r>
      <w:r w:rsidR="00782D24" w:rsidRPr="00E772F5">
        <w:rPr>
          <w:rFonts w:cstheme="majorBidi"/>
          <w:b/>
          <w:sz w:val="28"/>
          <w:szCs w:val="28"/>
        </w:rPr>
        <w:t>ctivités et t</w:t>
      </w:r>
      <w:r w:rsidR="00083B2A" w:rsidRPr="00E772F5">
        <w:rPr>
          <w:rFonts w:cstheme="majorBidi"/>
          <w:b/>
          <w:sz w:val="28"/>
          <w:szCs w:val="28"/>
        </w:rPr>
        <w:t>â</w:t>
      </w:r>
      <w:r w:rsidR="00782D24" w:rsidRPr="00E772F5">
        <w:rPr>
          <w:rFonts w:cstheme="majorBidi"/>
          <w:b/>
          <w:sz w:val="28"/>
          <w:szCs w:val="28"/>
        </w:rPr>
        <w:t xml:space="preserve">ches </w:t>
      </w:r>
      <w:r w:rsidRPr="00E772F5">
        <w:rPr>
          <w:rFonts w:cstheme="majorBidi"/>
          <w:b/>
          <w:sz w:val="28"/>
          <w:szCs w:val="28"/>
        </w:rPr>
        <w:t xml:space="preserve">principales </w:t>
      </w:r>
      <w:r w:rsidR="00782D24" w:rsidRPr="00E772F5">
        <w:rPr>
          <w:rFonts w:cstheme="majorBidi"/>
          <w:b/>
          <w:sz w:val="28"/>
          <w:szCs w:val="28"/>
        </w:rPr>
        <w:t>du consultant :</w:t>
      </w:r>
    </w:p>
    <w:p w:rsidR="00782D24" w:rsidRPr="00E772F5" w:rsidRDefault="00782D24" w:rsidP="004007B2">
      <w:pPr>
        <w:spacing w:after="0"/>
        <w:jc w:val="both"/>
        <w:rPr>
          <w:rFonts w:cstheme="majorBidi"/>
          <w:sz w:val="24"/>
          <w:szCs w:val="24"/>
        </w:rPr>
      </w:pPr>
      <w:r w:rsidRPr="00E772F5">
        <w:rPr>
          <w:rFonts w:cstheme="majorBidi"/>
          <w:sz w:val="24"/>
          <w:szCs w:val="24"/>
        </w:rPr>
        <w:t xml:space="preserve">Le consultant travaillera en </w:t>
      </w:r>
      <w:r w:rsidR="00083B2A" w:rsidRPr="00E772F5">
        <w:rPr>
          <w:rFonts w:cstheme="majorBidi"/>
          <w:sz w:val="24"/>
          <w:szCs w:val="24"/>
        </w:rPr>
        <w:t xml:space="preserve">étroite </w:t>
      </w:r>
      <w:r w:rsidRPr="00E772F5">
        <w:rPr>
          <w:rFonts w:cstheme="majorBidi"/>
          <w:sz w:val="24"/>
          <w:szCs w:val="24"/>
        </w:rPr>
        <w:t xml:space="preserve">collaboration avec le comité de </w:t>
      </w:r>
      <w:r w:rsidR="0031666B" w:rsidRPr="00E772F5">
        <w:rPr>
          <w:rFonts w:cstheme="majorBidi"/>
          <w:sz w:val="24"/>
          <w:szCs w:val="24"/>
        </w:rPr>
        <w:t>suivi</w:t>
      </w:r>
      <w:r w:rsidR="003506CC">
        <w:rPr>
          <w:rFonts w:cstheme="majorBidi"/>
          <w:sz w:val="24"/>
          <w:szCs w:val="24"/>
        </w:rPr>
        <w:t xml:space="preserve"> : </w:t>
      </w:r>
      <w:r w:rsidR="0031666B" w:rsidRPr="00E772F5">
        <w:rPr>
          <w:rFonts w:cstheme="majorBidi"/>
          <w:sz w:val="24"/>
          <w:szCs w:val="24"/>
        </w:rPr>
        <w:t xml:space="preserve">AMPF, </w:t>
      </w:r>
      <w:r w:rsidR="003506CC">
        <w:rPr>
          <w:rFonts w:cstheme="majorBidi"/>
          <w:sz w:val="24"/>
          <w:szCs w:val="24"/>
        </w:rPr>
        <w:t>PNLS</w:t>
      </w:r>
      <w:r w:rsidR="004007B2">
        <w:rPr>
          <w:rFonts w:cstheme="majorBidi"/>
          <w:sz w:val="24"/>
          <w:szCs w:val="24"/>
        </w:rPr>
        <w:t xml:space="preserve"> </w:t>
      </w:r>
      <w:r w:rsidR="003506CC">
        <w:rPr>
          <w:rFonts w:cstheme="majorBidi"/>
          <w:sz w:val="24"/>
          <w:szCs w:val="24"/>
        </w:rPr>
        <w:t>,</w:t>
      </w:r>
      <w:r w:rsidR="004007B2">
        <w:rPr>
          <w:rFonts w:cstheme="majorBidi"/>
          <w:sz w:val="24"/>
          <w:szCs w:val="24"/>
        </w:rPr>
        <w:t xml:space="preserve"> </w:t>
      </w:r>
      <w:r w:rsidR="0031666B" w:rsidRPr="00E772F5">
        <w:rPr>
          <w:rFonts w:cstheme="majorBidi"/>
          <w:sz w:val="24"/>
          <w:szCs w:val="24"/>
        </w:rPr>
        <w:t>UGFM</w:t>
      </w:r>
      <w:r w:rsidR="003506CC">
        <w:rPr>
          <w:rFonts w:cstheme="majorBidi"/>
          <w:sz w:val="24"/>
          <w:szCs w:val="24"/>
        </w:rPr>
        <w:t>, et ONUSIDA</w:t>
      </w:r>
      <w:r w:rsidR="009715E2">
        <w:rPr>
          <w:rFonts w:cstheme="majorBidi"/>
          <w:sz w:val="24"/>
          <w:szCs w:val="24"/>
        </w:rPr>
        <w:t>. Il aura</w:t>
      </w:r>
      <w:r w:rsidR="0031666B" w:rsidRPr="00E772F5">
        <w:rPr>
          <w:rFonts w:cstheme="majorBidi"/>
          <w:sz w:val="24"/>
          <w:szCs w:val="24"/>
        </w:rPr>
        <w:t xml:space="preserve"> </w:t>
      </w:r>
      <w:r w:rsidRPr="00E772F5">
        <w:rPr>
          <w:rFonts w:cstheme="majorBidi"/>
          <w:sz w:val="24"/>
          <w:szCs w:val="24"/>
        </w:rPr>
        <w:t xml:space="preserve">pour </w:t>
      </w:r>
      <w:r w:rsidR="009715E2">
        <w:rPr>
          <w:rFonts w:cstheme="majorBidi"/>
          <w:sz w:val="24"/>
          <w:szCs w:val="24"/>
        </w:rPr>
        <w:t>tâches de</w:t>
      </w:r>
      <w:r w:rsidRPr="00E772F5">
        <w:rPr>
          <w:rFonts w:cstheme="majorBidi"/>
          <w:sz w:val="24"/>
          <w:szCs w:val="24"/>
        </w:rPr>
        <w:t>:</w:t>
      </w:r>
    </w:p>
    <w:p w:rsidR="00DE002D" w:rsidRDefault="00F02DBA" w:rsidP="00F02DB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Elaborer</w:t>
      </w:r>
      <w:r w:rsidRPr="00DE002D">
        <w:rPr>
          <w:rFonts w:eastAsia="Arial Unicode MS"/>
          <w:sz w:val="24"/>
          <w:szCs w:val="24"/>
        </w:rPr>
        <w:t xml:space="preserve"> </w:t>
      </w:r>
      <w:r w:rsidR="003506CC" w:rsidRPr="00DE002D">
        <w:rPr>
          <w:rFonts w:eastAsia="Arial Unicode MS"/>
          <w:sz w:val="24"/>
          <w:szCs w:val="24"/>
        </w:rPr>
        <w:t>l</w:t>
      </w:r>
      <w:r>
        <w:rPr>
          <w:rFonts w:eastAsia="Arial Unicode MS"/>
          <w:sz w:val="24"/>
          <w:szCs w:val="24"/>
        </w:rPr>
        <w:t>a note</w:t>
      </w:r>
      <w:r w:rsidR="003506CC" w:rsidRPr="00DE002D">
        <w:rPr>
          <w:rFonts w:eastAsia="Arial Unicode MS"/>
          <w:sz w:val="24"/>
          <w:szCs w:val="24"/>
        </w:rPr>
        <w:t xml:space="preserve"> méthodologique de l</w:t>
      </w:r>
      <w:r>
        <w:rPr>
          <w:rFonts w:eastAsia="Arial Unicode MS"/>
          <w:sz w:val="24"/>
          <w:szCs w:val="24"/>
        </w:rPr>
        <w:t>a revue</w:t>
      </w:r>
      <w:r w:rsidR="003506CC" w:rsidRPr="00DE002D">
        <w:rPr>
          <w:rFonts w:eastAsia="Arial Unicode MS"/>
          <w:sz w:val="24"/>
          <w:szCs w:val="24"/>
        </w:rPr>
        <w:t xml:space="preserve"> y compris les outils d’investigation</w:t>
      </w:r>
      <w:r>
        <w:rPr>
          <w:rFonts w:eastAsia="Arial Unicode MS"/>
          <w:sz w:val="24"/>
          <w:szCs w:val="24"/>
        </w:rPr>
        <w:t xml:space="preserve"> et</w:t>
      </w:r>
      <w:r w:rsidR="003506CC" w:rsidRPr="00DE002D">
        <w:rPr>
          <w:rFonts w:eastAsia="Arial Unicode MS"/>
          <w:sz w:val="24"/>
          <w:szCs w:val="24"/>
        </w:rPr>
        <w:t xml:space="preserve"> l’échéancier</w:t>
      </w:r>
      <w:r w:rsidR="00DE002D" w:rsidRPr="00DE002D">
        <w:rPr>
          <w:rFonts w:eastAsia="Arial Unicode MS"/>
          <w:sz w:val="24"/>
          <w:szCs w:val="24"/>
        </w:rPr>
        <w:t>.</w:t>
      </w:r>
      <w:r w:rsidR="00083B2A" w:rsidRPr="00DE002D">
        <w:rPr>
          <w:rFonts w:eastAsia="Arial Unicode MS"/>
          <w:sz w:val="24"/>
          <w:szCs w:val="24"/>
        </w:rPr>
        <w:t xml:space="preserve"> </w:t>
      </w:r>
      <w:r w:rsidR="00DE002D" w:rsidRPr="00DE002D">
        <w:rPr>
          <w:rFonts w:eastAsia="Arial Unicode MS"/>
          <w:sz w:val="24"/>
          <w:szCs w:val="24"/>
        </w:rPr>
        <w:t xml:space="preserve"> </w:t>
      </w:r>
    </w:p>
    <w:p w:rsidR="00DE002D" w:rsidRDefault="00DE002D" w:rsidP="0082064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Arial Unicode MS"/>
          <w:sz w:val="24"/>
          <w:szCs w:val="24"/>
        </w:rPr>
      </w:pPr>
      <w:r w:rsidRPr="00DE002D">
        <w:rPr>
          <w:rFonts w:eastAsia="Arial Unicode MS"/>
          <w:sz w:val="24"/>
          <w:szCs w:val="24"/>
        </w:rPr>
        <w:lastRenderedPageBreak/>
        <w:t>Procéder à un état des lieux sur la base d’une recherche documentaire</w:t>
      </w:r>
      <w:r w:rsidR="004007B2">
        <w:rPr>
          <w:rFonts w:eastAsia="Arial Unicode MS"/>
          <w:sz w:val="24"/>
          <w:szCs w:val="24"/>
        </w:rPr>
        <w:t xml:space="preserve"> de</w:t>
      </w:r>
      <w:r w:rsidRPr="00DE002D">
        <w:rPr>
          <w:rFonts w:eastAsia="Arial Unicode MS"/>
          <w:sz w:val="24"/>
          <w:szCs w:val="24"/>
        </w:rPr>
        <w:t xml:space="preserve"> toutes les approches utilisées dans le cadre de l’éducation par les pairs</w:t>
      </w:r>
      <w:r w:rsidR="00F11129">
        <w:rPr>
          <w:rFonts w:eastAsia="Arial Unicode MS"/>
          <w:sz w:val="24"/>
          <w:szCs w:val="24"/>
        </w:rPr>
        <w:t xml:space="preserve"> en matière d’IST-VIH</w:t>
      </w:r>
      <w:r w:rsidR="00820647">
        <w:rPr>
          <w:rFonts w:eastAsia="Arial Unicode MS"/>
          <w:sz w:val="24"/>
          <w:szCs w:val="24"/>
        </w:rPr>
        <w:t>/sida</w:t>
      </w:r>
      <w:r w:rsidR="001519E8">
        <w:rPr>
          <w:rFonts w:eastAsia="Arial Unicode MS"/>
          <w:sz w:val="24"/>
          <w:szCs w:val="24"/>
        </w:rPr>
        <w:t xml:space="preserve"> et SSR</w:t>
      </w:r>
      <w:r w:rsidRPr="00DE002D">
        <w:rPr>
          <w:rFonts w:eastAsia="Arial Unicode MS"/>
          <w:sz w:val="24"/>
          <w:szCs w:val="24"/>
        </w:rPr>
        <w:t xml:space="preserve"> au niveau des institutions publiques et les ONG concernées.</w:t>
      </w:r>
    </w:p>
    <w:p w:rsidR="0014532D" w:rsidRDefault="00DE002D" w:rsidP="00DE002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Arial Unicode MS"/>
          <w:sz w:val="24"/>
          <w:szCs w:val="24"/>
        </w:rPr>
      </w:pPr>
      <w:r w:rsidRPr="00DE002D">
        <w:rPr>
          <w:rFonts w:eastAsia="Arial Unicode MS"/>
          <w:sz w:val="24"/>
          <w:szCs w:val="24"/>
        </w:rPr>
        <w:t>Analyser les approches d’intervention conformément aux objectifs 3, 4 et 5.</w:t>
      </w:r>
    </w:p>
    <w:p w:rsidR="00DE002D" w:rsidRDefault="00DE002D" w:rsidP="00F1112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Elaborer un rapport préliminaire de la revue.</w:t>
      </w:r>
    </w:p>
    <w:p w:rsidR="00DE002D" w:rsidRDefault="00DE002D" w:rsidP="00DE002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Animer un atelier de restitution des résultats.</w:t>
      </w:r>
    </w:p>
    <w:p w:rsidR="00DE002D" w:rsidRDefault="00DE002D" w:rsidP="00DE002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Finaliser le rapport de la revue.</w:t>
      </w:r>
    </w:p>
    <w:p w:rsidR="00F11129" w:rsidRPr="00DE002D" w:rsidRDefault="00F11129" w:rsidP="00DE002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Elaborer une synthèse de la revue.</w:t>
      </w:r>
    </w:p>
    <w:p w:rsidR="00782D24" w:rsidRPr="00E772F5" w:rsidRDefault="00782D24" w:rsidP="0014532D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M</w:t>
      </w:r>
      <w:r w:rsidR="00E32D43" w:rsidRPr="00E772F5">
        <w:rPr>
          <w:rFonts w:cstheme="majorBidi"/>
          <w:b/>
          <w:sz w:val="28"/>
          <w:szCs w:val="28"/>
        </w:rPr>
        <w:t>éthodologie </w:t>
      </w:r>
    </w:p>
    <w:p w:rsidR="00782D24" w:rsidRPr="00E772F5" w:rsidRDefault="00782D24" w:rsidP="0014532D">
      <w:pPr>
        <w:spacing w:after="0"/>
        <w:jc w:val="both"/>
        <w:rPr>
          <w:rFonts w:cstheme="majorBidi"/>
          <w:sz w:val="24"/>
          <w:szCs w:val="24"/>
        </w:rPr>
      </w:pPr>
      <w:r w:rsidRPr="00E772F5">
        <w:rPr>
          <w:rFonts w:cstheme="majorBidi"/>
          <w:sz w:val="24"/>
          <w:szCs w:val="24"/>
        </w:rPr>
        <w:t>Le</w:t>
      </w:r>
      <w:r w:rsidR="0014532D" w:rsidRPr="00E772F5">
        <w:rPr>
          <w:rFonts w:cstheme="majorBidi"/>
          <w:sz w:val="24"/>
          <w:szCs w:val="24"/>
        </w:rPr>
        <w:t>/la</w:t>
      </w:r>
      <w:r w:rsidRPr="00E772F5">
        <w:rPr>
          <w:rFonts w:cstheme="majorBidi"/>
          <w:sz w:val="24"/>
          <w:szCs w:val="24"/>
        </w:rPr>
        <w:t xml:space="preserve"> consultant</w:t>
      </w:r>
      <w:r w:rsidR="0014532D" w:rsidRPr="00E772F5">
        <w:rPr>
          <w:rFonts w:cstheme="majorBidi"/>
          <w:sz w:val="24"/>
          <w:szCs w:val="24"/>
        </w:rPr>
        <w:t xml:space="preserve"> (e)</w:t>
      </w:r>
      <w:r w:rsidRPr="00E772F5">
        <w:rPr>
          <w:rFonts w:cstheme="majorBidi"/>
          <w:sz w:val="24"/>
          <w:szCs w:val="24"/>
        </w:rPr>
        <w:t xml:space="preserve"> devra proposer une note méthodologique décrivant la démarche</w:t>
      </w:r>
      <w:r w:rsidR="0014532D" w:rsidRPr="00E772F5">
        <w:rPr>
          <w:rFonts w:cstheme="majorBidi"/>
          <w:sz w:val="24"/>
          <w:szCs w:val="24"/>
        </w:rPr>
        <w:t xml:space="preserve"> à suivre, les outils d’investigation, un échéancier conformément</w:t>
      </w:r>
      <w:r w:rsidRPr="00E772F5">
        <w:rPr>
          <w:rFonts w:cstheme="majorBidi"/>
          <w:sz w:val="24"/>
          <w:szCs w:val="24"/>
        </w:rPr>
        <w:t xml:space="preserve"> aux termes de références de la consultation</w:t>
      </w:r>
      <w:r w:rsidR="0014532D" w:rsidRPr="00E772F5">
        <w:rPr>
          <w:rFonts w:cstheme="majorBidi"/>
          <w:sz w:val="24"/>
          <w:szCs w:val="24"/>
        </w:rPr>
        <w:t>,</w:t>
      </w:r>
      <w:r w:rsidR="00F11129">
        <w:rPr>
          <w:rFonts w:cstheme="majorBidi"/>
          <w:sz w:val="24"/>
          <w:szCs w:val="24"/>
        </w:rPr>
        <w:t xml:space="preserve"> </w:t>
      </w:r>
      <w:r w:rsidRPr="00E772F5">
        <w:rPr>
          <w:rFonts w:cstheme="majorBidi"/>
          <w:sz w:val="24"/>
          <w:szCs w:val="24"/>
        </w:rPr>
        <w:t>ainsi qu’une estimation du budget nécessaire à la réalisation de cette consultation.</w:t>
      </w:r>
    </w:p>
    <w:p w:rsidR="00782D24" w:rsidRPr="00E772F5" w:rsidRDefault="004C452F" w:rsidP="0014532D">
      <w:pPr>
        <w:spacing w:before="120" w:after="120"/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>L</w:t>
      </w:r>
      <w:r w:rsidR="00E32D43" w:rsidRPr="00E772F5">
        <w:rPr>
          <w:rFonts w:cstheme="majorBidi"/>
          <w:b/>
          <w:sz w:val="28"/>
          <w:szCs w:val="28"/>
        </w:rPr>
        <w:t>ivrables</w:t>
      </w:r>
    </w:p>
    <w:p w:rsidR="00DE002D" w:rsidRPr="00DE002D" w:rsidRDefault="00DE002D" w:rsidP="00497E3D">
      <w:pPr>
        <w:pStyle w:val="Paragraphedeliste"/>
        <w:numPr>
          <w:ilvl w:val="0"/>
          <w:numId w:val="18"/>
        </w:numPr>
        <w:spacing w:after="0"/>
        <w:rPr>
          <w:rFonts w:cstheme="majorBidi"/>
          <w:bCs/>
          <w:sz w:val="24"/>
          <w:szCs w:val="24"/>
        </w:rPr>
      </w:pPr>
      <w:r w:rsidRPr="00DE002D">
        <w:rPr>
          <w:rFonts w:cstheme="majorBidi"/>
          <w:bCs/>
          <w:sz w:val="24"/>
          <w:szCs w:val="24"/>
        </w:rPr>
        <w:t>Note méthodologique validée</w:t>
      </w:r>
    </w:p>
    <w:p w:rsidR="00DE002D" w:rsidRPr="00DE002D" w:rsidRDefault="00DE002D" w:rsidP="00497E3D">
      <w:pPr>
        <w:pStyle w:val="Paragraphedeliste"/>
        <w:numPr>
          <w:ilvl w:val="0"/>
          <w:numId w:val="18"/>
        </w:numPr>
        <w:spacing w:after="0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>Rapport préliminaire de la revue</w:t>
      </w:r>
    </w:p>
    <w:p w:rsidR="0014532D" w:rsidRPr="00DE002D" w:rsidRDefault="00E32D43" w:rsidP="00497E3D">
      <w:pPr>
        <w:pStyle w:val="Paragraphedeliste"/>
        <w:numPr>
          <w:ilvl w:val="0"/>
          <w:numId w:val="18"/>
        </w:numPr>
        <w:spacing w:after="0"/>
        <w:rPr>
          <w:rFonts w:cstheme="majorBidi"/>
          <w:bCs/>
          <w:sz w:val="24"/>
          <w:szCs w:val="24"/>
        </w:rPr>
      </w:pPr>
      <w:r w:rsidRPr="00DE002D">
        <w:rPr>
          <w:rFonts w:cstheme="majorBidi"/>
          <w:bCs/>
          <w:sz w:val="24"/>
          <w:szCs w:val="24"/>
        </w:rPr>
        <w:t xml:space="preserve">Rapport final </w:t>
      </w:r>
      <w:r w:rsidR="00DE002D">
        <w:rPr>
          <w:rFonts w:cstheme="majorBidi"/>
          <w:bCs/>
          <w:sz w:val="24"/>
          <w:szCs w:val="24"/>
        </w:rPr>
        <w:t xml:space="preserve">et </w:t>
      </w:r>
      <w:r w:rsidR="00F11129">
        <w:rPr>
          <w:rFonts w:cstheme="majorBidi"/>
          <w:bCs/>
          <w:sz w:val="24"/>
          <w:szCs w:val="24"/>
        </w:rPr>
        <w:t>synthèse</w:t>
      </w:r>
      <w:r w:rsidR="00DE002D">
        <w:rPr>
          <w:rFonts w:cstheme="majorBidi"/>
          <w:bCs/>
          <w:sz w:val="24"/>
          <w:szCs w:val="24"/>
        </w:rPr>
        <w:t xml:space="preserve"> de la  revue </w:t>
      </w:r>
    </w:p>
    <w:p w:rsidR="00782D24" w:rsidRPr="00E772F5" w:rsidRDefault="00782D24" w:rsidP="0014532D">
      <w:pPr>
        <w:spacing w:after="0"/>
        <w:jc w:val="both"/>
        <w:rPr>
          <w:rFonts w:cstheme="majorBidi"/>
          <w:sz w:val="24"/>
          <w:szCs w:val="24"/>
        </w:rPr>
      </w:pPr>
    </w:p>
    <w:p w:rsidR="00E32D43" w:rsidRPr="00E772F5" w:rsidRDefault="00DE002D" w:rsidP="00E32D43">
      <w:pPr>
        <w:spacing w:before="120" w:after="120"/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 xml:space="preserve">Durée et date </w:t>
      </w:r>
      <w:r w:rsidR="00E32D43" w:rsidRPr="00E772F5">
        <w:rPr>
          <w:rFonts w:cstheme="majorBidi"/>
          <w:b/>
          <w:sz w:val="28"/>
          <w:szCs w:val="28"/>
        </w:rPr>
        <w:t xml:space="preserve"> de la consultation :</w:t>
      </w:r>
    </w:p>
    <w:p w:rsidR="00782D24" w:rsidRDefault="00782D24" w:rsidP="001519E8">
      <w:pPr>
        <w:spacing w:after="0"/>
        <w:jc w:val="both"/>
        <w:rPr>
          <w:rFonts w:cstheme="majorBidi"/>
          <w:sz w:val="24"/>
          <w:szCs w:val="24"/>
        </w:rPr>
      </w:pPr>
      <w:r w:rsidRPr="00E772F5">
        <w:rPr>
          <w:rFonts w:cstheme="majorBidi"/>
          <w:sz w:val="24"/>
          <w:szCs w:val="24"/>
        </w:rPr>
        <w:t xml:space="preserve">La mission se déroulera durant la période </w:t>
      </w:r>
      <w:r w:rsidR="00F11129">
        <w:rPr>
          <w:rFonts w:cstheme="majorBidi"/>
          <w:sz w:val="24"/>
          <w:szCs w:val="24"/>
        </w:rPr>
        <w:t xml:space="preserve">de </w:t>
      </w:r>
      <w:r w:rsidR="00DE002D">
        <w:rPr>
          <w:rFonts w:cstheme="majorBidi"/>
          <w:sz w:val="24"/>
          <w:szCs w:val="24"/>
        </w:rPr>
        <w:t>Jui</w:t>
      </w:r>
      <w:r w:rsidR="001519E8">
        <w:rPr>
          <w:rFonts w:cstheme="majorBidi"/>
          <w:sz w:val="24"/>
          <w:szCs w:val="24"/>
        </w:rPr>
        <w:t xml:space="preserve">llet </w:t>
      </w:r>
      <w:r w:rsidR="00DE002D">
        <w:rPr>
          <w:rFonts w:cstheme="majorBidi"/>
          <w:sz w:val="24"/>
          <w:szCs w:val="24"/>
        </w:rPr>
        <w:t xml:space="preserve">à </w:t>
      </w:r>
      <w:r w:rsidR="001519E8">
        <w:rPr>
          <w:rFonts w:cstheme="majorBidi"/>
          <w:sz w:val="24"/>
          <w:szCs w:val="24"/>
        </w:rPr>
        <w:t>Novembre 2017</w:t>
      </w:r>
      <w:r w:rsidR="001519E8" w:rsidRPr="00E772F5">
        <w:rPr>
          <w:rFonts w:cstheme="majorBidi"/>
          <w:sz w:val="24"/>
          <w:szCs w:val="24"/>
        </w:rPr>
        <w:t xml:space="preserve"> </w:t>
      </w:r>
      <w:r w:rsidR="001519E8">
        <w:rPr>
          <w:rFonts w:cstheme="majorBidi"/>
          <w:sz w:val="24"/>
          <w:szCs w:val="24"/>
        </w:rPr>
        <w:t xml:space="preserve"> </w:t>
      </w:r>
    </w:p>
    <w:p w:rsidR="00DE002D" w:rsidRDefault="00DE002D" w:rsidP="00DE002D">
      <w:pPr>
        <w:spacing w:after="0"/>
        <w:jc w:val="both"/>
        <w:rPr>
          <w:rFonts w:cstheme="majorBidi"/>
          <w:sz w:val="24"/>
          <w:szCs w:val="24"/>
        </w:rPr>
      </w:pPr>
    </w:p>
    <w:p w:rsidR="00DE002D" w:rsidRPr="00E772F5" w:rsidRDefault="00DE002D" w:rsidP="00DE002D">
      <w:pPr>
        <w:spacing w:after="0"/>
        <w:jc w:val="both"/>
        <w:rPr>
          <w:rFonts w:cstheme="majorBidi"/>
          <w:sz w:val="24"/>
          <w:szCs w:val="24"/>
        </w:rPr>
      </w:pPr>
    </w:p>
    <w:p w:rsidR="00782D24" w:rsidRPr="00E772F5" w:rsidRDefault="00782D24" w:rsidP="00E32D43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P</w:t>
      </w:r>
      <w:r w:rsidR="00E32D43" w:rsidRPr="00E772F5">
        <w:rPr>
          <w:rFonts w:cstheme="majorBidi"/>
          <w:b/>
          <w:sz w:val="28"/>
          <w:szCs w:val="28"/>
        </w:rPr>
        <w:t>rofil du consultant :</w:t>
      </w:r>
    </w:p>
    <w:p w:rsidR="005F6C04" w:rsidRDefault="005F6C04" w:rsidP="00DE002D">
      <w:pPr>
        <w:pStyle w:val="Paragraphedeliste"/>
        <w:numPr>
          <w:ilvl w:val="0"/>
          <w:numId w:val="14"/>
        </w:numPr>
        <w:spacing w:after="0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Avoir un niveau universitaire supérieur ;</w:t>
      </w:r>
    </w:p>
    <w:p w:rsidR="00782D24" w:rsidRPr="00E772F5" w:rsidRDefault="005F6C04" w:rsidP="004007B2">
      <w:pPr>
        <w:pStyle w:val="Paragraphedeliste"/>
        <w:numPr>
          <w:ilvl w:val="0"/>
          <w:numId w:val="14"/>
        </w:numPr>
        <w:spacing w:after="0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Avoir</w:t>
      </w:r>
      <w:r w:rsidR="00DE002D">
        <w:rPr>
          <w:rFonts w:cstheme="majorBidi"/>
          <w:sz w:val="24"/>
          <w:szCs w:val="24"/>
        </w:rPr>
        <w:t xml:space="preserve"> une connaissance </w:t>
      </w:r>
      <w:r>
        <w:rPr>
          <w:rFonts w:cstheme="majorBidi"/>
          <w:sz w:val="24"/>
          <w:szCs w:val="24"/>
        </w:rPr>
        <w:t>affirmée</w:t>
      </w:r>
      <w:r w:rsidR="00DE002D">
        <w:rPr>
          <w:rFonts w:cstheme="majorBidi"/>
          <w:sz w:val="24"/>
          <w:szCs w:val="24"/>
        </w:rPr>
        <w:t xml:space="preserve"> d</w:t>
      </w:r>
      <w:r w:rsidR="007501D2">
        <w:rPr>
          <w:rFonts w:cstheme="majorBidi"/>
          <w:sz w:val="24"/>
          <w:szCs w:val="24"/>
        </w:rPr>
        <w:t>es</w:t>
      </w:r>
      <w:r w:rsidR="00DE002D">
        <w:rPr>
          <w:rFonts w:cstheme="majorBidi"/>
          <w:sz w:val="24"/>
          <w:szCs w:val="24"/>
        </w:rPr>
        <w:t xml:space="preserve"> programmes </w:t>
      </w:r>
      <w:r>
        <w:rPr>
          <w:rFonts w:cstheme="majorBidi"/>
          <w:sz w:val="24"/>
          <w:szCs w:val="24"/>
        </w:rPr>
        <w:t xml:space="preserve">en matière </w:t>
      </w:r>
      <w:r w:rsidR="007F07D6">
        <w:rPr>
          <w:rFonts w:cstheme="majorBidi"/>
          <w:sz w:val="24"/>
          <w:szCs w:val="24"/>
        </w:rPr>
        <w:t xml:space="preserve"> de santé sexuelle et reproductive et </w:t>
      </w:r>
      <w:r>
        <w:rPr>
          <w:rFonts w:cstheme="majorBidi"/>
          <w:sz w:val="24"/>
          <w:szCs w:val="24"/>
        </w:rPr>
        <w:t xml:space="preserve">de </w:t>
      </w:r>
      <w:r w:rsidR="007501D2">
        <w:rPr>
          <w:rFonts w:cstheme="majorBidi"/>
          <w:sz w:val="24"/>
          <w:szCs w:val="24"/>
        </w:rPr>
        <w:t xml:space="preserve">lutte contre le </w:t>
      </w:r>
      <w:r>
        <w:rPr>
          <w:rFonts w:cstheme="majorBidi"/>
          <w:sz w:val="24"/>
          <w:szCs w:val="24"/>
        </w:rPr>
        <w:t>VIH-SIDA </w:t>
      </w:r>
      <w:r w:rsidR="007501D2">
        <w:rPr>
          <w:rFonts w:cstheme="majorBidi"/>
          <w:sz w:val="24"/>
          <w:szCs w:val="24"/>
        </w:rPr>
        <w:t>au Maroc</w:t>
      </w:r>
      <w:r>
        <w:rPr>
          <w:rFonts w:cstheme="majorBidi"/>
          <w:sz w:val="24"/>
          <w:szCs w:val="24"/>
        </w:rPr>
        <w:t>;</w:t>
      </w:r>
    </w:p>
    <w:p w:rsidR="00782D24" w:rsidRPr="00E772F5" w:rsidRDefault="005F6C04" w:rsidP="004C452F">
      <w:pPr>
        <w:pStyle w:val="Paragraphedeliste"/>
        <w:numPr>
          <w:ilvl w:val="0"/>
          <w:numId w:val="14"/>
        </w:numPr>
        <w:spacing w:after="0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Avoir une </w:t>
      </w:r>
      <w:r w:rsidR="007501D2">
        <w:rPr>
          <w:rFonts w:cstheme="majorBidi"/>
          <w:sz w:val="24"/>
          <w:szCs w:val="24"/>
        </w:rPr>
        <w:t xml:space="preserve">très </w:t>
      </w:r>
      <w:r w:rsidR="00F11129">
        <w:rPr>
          <w:rFonts w:cstheme="majorBidi"/>
          <w:sz w:val="24"/>
          <w:szCs w:val="24"/>
        </w:rPr>
        <w:t xml:space="preserve">bonne </w:t>
      </w:r>
      <w:r>
        <w:rPr>
          <w:rFonts w:cstheme="majorBidi"/>
          <w:sz w:val="24"/>
          <w:szCs w:val="24"/>
        </w:rPr>
        <w:t>connaissance</w:t>
      </w:r>
      <w:r w:rsidR="00F11129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 xml:space="preserve"> </w:t>
      </w:r>
      <w:r w:rsidR="007501D2">
        <w:rPr>
          <w:rFonts w:cstheme="majorBidi"/>
          <w:sz w:val="24"/>
          <w:szCs w:val="24"/>
        </w:rPr>
        <w:t xml:space="preserve">et expérience </w:t>
      </w:r>
      <w:r>
        <w:rPr>
          <w:rFonts w:cstheme="majorBidi"/>
          <w:sz w:val="24"/>
          <w:szCs w:val="24"/>
        </w:rPr>
        <w:t xml:space="preserve">de l’approche d’éducation </w:t>
      </w:r>
      <w:r w:rsidR="004C452F">
        <w:rPr>
          <w:rFonts w:cstheme="majorBidi"/>
          <w:sz w:val="24"/>
          <w:szCs w:val="24"/>
        </w:rPr>
        <w:t xml:space="preserve">par les </w:t>
      </w:r>
      <w:r>
        <w:rPr>
          <w:rFonts w:cstheme="majorBidi"/>
          <w:sz w:val="24"/>
          <w:szCs w:val="24"/>
        </w:rPr>
        <w:t>pair</w:t>
      </w:r>
      <w:r w:rsidR="004C452F">
        <w:rPr>
          <w:rFonts w:cstheme="majorBidi"/>
          <w:sz w:val="24"/>
          <w:szCs w:val="24"/>
        </w:rPr>
        <w:t>s</w:t>
      </w:r>
      <w:r>
        <w:rPr>
          <w:rFonts w:cstheme="majorBidi"/>
          <w:sz w:val="24"/>
          <w:szCs w:val="24"/>
        </w:rPr>
        <w:t xml:space="preserve"> , notamment pour les jeunes.</w:t>
      </w:r>
    </w:p>
    <w:p w:rsidR="00782D24" w:rsidRPr="00E772F5" w:rsidRDefault="00D921F6" w:rsidP="00D921F6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 xml:space="preserve">Modalités </w:t>
      </w:r>
      <w:r w:rsidR="00FC031A" w:rsidRPr="00E772F5">
        <w:rPr>
          <w:rFonts w:cstheme="majorBidi"/>
          <w:b/>
          <w:sz w:val="28"/>
          <w:szCs w:val="28"/>
        </w:rPr>
        <w:t xml:space="preserve"> de paiement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2"/>
        <w:gridCol w:w="1843"/>
      </w:tblGrid>
      <w:tr w:rsidR="00E772F5" w:rsidRPr="00E772F5" w:rsidTr="00FC031A">
        <w:tc>
          <w:tcPr>
            <w:tcW w:w="7542" w:type="dxa"/>
          </w:tcPr>
          <w:p w:rsidR="00782D24" w:rsidRPr="00E772F5" w:rsidRDefault="00782D24" w:rsidP="003506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72F5">
              <w:rPr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1843" w:type="dxa"/>
          </w:tcPr>
          <w:p w:rsidR="00782D24" w:rsidRPr="00E772F5" w:rsidRDefault="00D921F6" w:rsidP="00D921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72F5">
              <w:rPr>
                <w:b/>
                <w:bCs/>
                <w:sz w:val="24"/>
                <w:szCs w:val="24"/>
              </w:rPr>
              <w:t>Mode de</w:t>
            </w:r>
            <w:r w:rsidR="00782D24" w:rsidRPr="00E772F5">
              <w:rPr>
                <w:b/>
                <w:bCs/>
                <w:sz w:val="24"/>
                <w:szCs w:val="24"/>
              </w:rPr>
              <w:t xml:space="preserve"> paiement</w:t>
            </w:r>
          </w:p>
        </w:tc>
      </w:tr>
      <w:tr w:rsidR="00E772F5" w:rsidRPr="00E772F5" w:rsidTr="00FC031A">
        <w:tc>
          <w:tcPr>
            <w:tcW w:w="7542" w:type="dxa"/>
          </w:tcPr>
          <w:p w:rsidR="00782D24" w:rsidRPr="00E772F5" w:rsidRDefault="005F6C04" w:rsidP="003506CC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r w:rsidR="00782D24" w:rsidRPr="00E772F5">
              <w:rPr>
                <w:rFonts w:cstheme="majorBidi"/>
                <w:sz w:val="24"/>
                <w:szCs w:val="24"/>
              </w:rPr>
              <w:t xml:space="preserve"> </w:t>
            </w:r>
            <w:r w:rsidR="004007B2">
              <w:rPr>
                <w:rFonts w:cstheme="majorBidi"/>
                <w:sz w:val="24"/>
                <w:szCs w:val="24"/>
              </w:rPr>
              <w:t>N</w:t>
            </w:r>
            <w:r w:rsidR="00782D24" w:rsidRPr="00E772F5">
              <w:rPr>
                <w:rFonts w:cstheme="majorBidi"/>
                <w:sz w:val="24"/>
                <w:szCs w:val="24"/>
              </w:rPr>
              <w:t xml:space="preserve">ote méthodologique validée </w:t>
            </w:r>
          </w:p>
        </w:tc>
        <w:tc>
          <w:tcPr>
            <w:tcW w:w="1843" w:type="dxa"/>
          </w:tcPr>
          <w:p w:rsidR="00782D24" w:rsidRPr="00E772F5" w:rsidRDefault="00782D24" w:rsidP="00350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2F5">
              <w:rPr>
                <w:sz w:val="24"/>
                <w:szCs w:val="24"/>
              </w:rPr>
              <w:t>20%</w:t>
            </w:r>
          </w:p>
        </w:tc>
      </w:tr>
      <w:tr w:rsidR="00E772F5" w:rsidRPr="00E772F5" w:rsidTr="00FC031A">
        <w:tc>
          <w:tcPr>
            <w:tcW w:w="7542" w:type="dxa"/>
          </w:tcPr>
          <w:p w:rsidR="00782D24" w:rsidRPr="00E772F5" w:rsidRDefault="00782D24" w:rsidP="003506CC">
            <w:pPr>
              <w:rPr>
                <w:rFonts w:cstheme="majorBidi"/>
                <w:bCs/>
                <w:sz w:val="24"/>
                <w:szCs w:val="24"/>
              </w:rPr>
            </w:pPr>
            <w:r w:rsidRPr="00E772F5">
              <w:rPr>
                <w:rFonts w:cstheme="majorBidi"/>
                <w:sz w:val="24"/>
                <w:szCs w:val="24"/>
              </w:rPr>
              <w:t xml:space="preserve">Version préliminaire du rapport </w:t>
            </w:r>
          </w:p>
        </w:tc>
        <w:tc>
          <w:tcPr>
            <w:tcW w:w="1843" w:type="dxa"/>
          </w:tcPr>
          <w:p w:rsidR="00782D24" w:rsidRPr="00E772F5" w:rsidRDefault="00782D24" w:rsidP="00350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2F5">
              <w:rPr>
                <w:sz w:val="24"/>
                <w:szCs w:val="24"/>
              </w:rPr>
              <w:t>25 %</w:t>
            </w:r>
          </w:p>
        </w:tc>
      </w:tr>
      <w:tr w:rsidR="00782D24" w:rsidRPr="00E772F5" w:rsidTr="00FC031A">
        <w:tc>
          <w:tcPr>
            <w:tcW w:w="7542" w:type="dxa"/>
          </w:tcPr>
          <w:p w:rsidR="00782D24" w:rsidRPr="00E772F5" w:rsidRDefault="00782D24" w:rsidP="003506CC">
            <w:pPr>
              <w:rPr>
                <w:rFonts w:cstheme="majorBidi"/>
                <w:bCs/>
                <w:sz w:val="24"/>
                <w:szCs w:val="24"/>
              </w:rPr>
            </w:pPr>
            <w:r w:rsidRPr="00E772F5">
              <w:rPr>
                <w:rFonts w:cstheme="majorBidi"/>
                <w:bCs/>
                <w:sz w:val="24"/>
                <w:szCs w:val="24"/>
              </w:rPr>
              <w:t>Ve</w:t>
            </w:r>
            <w:r w:rsidR="005F6C04">
              <w:rPr>
                <w:rFonts w:cstheme="majorBidi"/>
                <w:bCs/>
                <w:sz w:val="24"/>
                <w:szCs w:val="24"/>
              </w:rPr>
              <w:t xml:space="preserve">rsion finale du rapport </w:t>
            </w:r>
            <w:r w:rsidR="00D921F6" w:rsidRPr="00E772F5">
              <w:rPr>
                <w:rFonts w:cstheme="majorBidi"/>
                <w:bCs/>
                <w:sz w:val="24"/>
                <w:szCs w:val="24"/>
              </w:rPr>
              <w:t>et synthèse</w:t>
            </w:r>
          </w:p>
        </w:tc>
        <w:tc>
          <w:tcPr>
            <w:tcW w:w="1843" w:type="dxa"/>
          </w:tcPr>
          <w:p w:rsidR="00782D24" w:rsidRPr="00E772F5" w:rsidRDefault="00782D24" w:rsidP="00350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2F5">
              <w:rPr>
                <w:sz w:val="24"/>
                <w:szCs w:val="24"/>
              </w:rPr>
              <w:t>55 %</w:t>
            </w:r>
          </w:p>
        </w:tc>
      </w:tr>
    </w:tbl>
    <w:p w:rsidR="00782D24" w:rsidRDefault="00782D24" w:rsidP="00782D24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EC1094" w:rsidRPr="00E772F5" w:rsidRDefault="00EC1094" w:rsidP="00782D24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82D24" w:rsidRPr="00E772F5" w:rsidRDefault="00FC031A" w:rsidP="00FC031A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lastRenderedPageBreak/>
        <w:t>Supervision de la consultation</w:t>
      </w:r>
    </w:p>
    <w:p w:rsidR="00782D24" w:rsidRPr="00E772F5" w:rsidRDefault="005F6C04" w:rsidP="00D921F6">
      <w:pPr>
        <w:pStyle w:val="Paragraphedeliste"/>
        <w:numPr>
          <w:ilvl w:val="0"/>
          <w:numId w:val="10"/>
        </w:numPr>
        <w:spacing w:after="0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Le comité de suivi supervisera le travail du consultant à travers des réunions de suivi de l’état d’avancement de la consultation. </w:t>
      </w:r>
    </w:p>
    <w:p w:rsidR="00782D24" w:rsidRPr="00E772F5" w:rsidRDefault="005F6C04" w:rsidP="005F6C04">
      <w:pPr>
        <w:pStyle w:val="Paragraphedeliste"/>
        <w:numPr>
          <w:ilvl w:val="0"/>
          <w:numId w:val="10"/>
        </w:numPr>
        <w:spacing w:after="0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Le comité de suivi validera les différents livrables.   </w:t>
      </w:r>
    </w:p>
    <w:p w:rsidR="00782D24" w:rsidRPr="00E772F5" w:rsidRDefault="00FC031A" w:rsidP="00FC031A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Dossier de candidature</w:t>
      </w:r>
    </w:p>
    <w:p w:rsidR="00782D24" w:rsidRPr="00E772F5" w:rsidRDefault="00782D24" w:rsidP="00580071">
      <w:pPr>
        <w:spacing w:after="0"/>
        <w:jc w:val="both"/>
        <w:rPr>
          <w:rFonts w:cstheme="majorBidi"/>
          <w:sz w:val="24"/>
          <w:szCs w:val="24"/>
        </w:rPr>
      </w:pPr>
      <w:r w:rsidRPr="00E772F5">
        <w:rPr>
          <w:rFonts w:cstheme="majorBidi"/>
          <w:sz w:val="24"/>
          <w:szCs w:val="24"/>
        </w:rPr>
        <w:t>Les dossiers de candidatures devraient être composés d’une offre technique et une offre financière :</w:t>
      </w:r>
    </w:p>
    <w:p w:rsidR="00782D24" w:rsidRPr="00E772F5" w:rsidRDefault="00782D24" w:rsidP="00D921F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E772F5">
        <w:rPr>
          <w:rFonts w:eastAsia="Times New Roman" w:cs="Times New Roman"/>
          <w:b/>
          <w:bCs/>
          <w:kern w:val="28"/>
          <w:sz w:val="24"/>
          <w:szCs w:val="24"/>
        </w:rPr>
        <w:t>L’offre technique :</w:t>
      </w:r>
      <w:r w:rsidR="00EC1094">
        <w:rPr>
          <w:rFonts w:eastAsia="Times New Roman" w:cs="Times New Roman"/>
          <w:b/>
          <w:bCs/>
          <w:kern w:val="28"/>
          <w:sz w:val="24"/>
          <w:szCs w:val="24"/>
        </w:rPr>
        <w:t xml:space="preserve"> </w:t>
      </w:r>
      <w:r w:rsidR="00D921F6" w:rsidRPr="00E772F5">
        <w:rPr>
          <w:rFonts w:eastAsia="Times New Roman" w:cs="Times New Roman"/>
          <w:kern w:val="28"/>
          <w:sz w:val="24"/>
          <w:szCs w:val="24"/>
        </w:rPr>
        <w:t>l</w:t>
      </w:r>
      <w:r w:rsidRPr="00E772F5">
        <w:rPr>
          <w:sz w:val="24"/>
          <w:szCs w:val="24"/>
        </w:rPr>
        <w:t>’offre technique doit comporter les éléments suivants :</w:t>
      </w:r>
    </w:p>
    <w:p w:rsidR="005F6C04" w:rsidRDefault="00782D24" w:rsidP="005F6C04">
      <w:pPr>
        <w:pStyle w:val="Paragraphedeliste"/>
        <w:numPr>
          <w:ilvl w:val="0"/>
          <w:numId w:val="5"/>
        </w:numPr>
        <w:rPr>
          <w:rFonts w:cstheme="majorBidi"/>
          <w:sz w:val="24"/>
          <w:szCs w:val="24"/>
        </w:rPr>
      </w:pPr>
      <w:r w:rsidRPr="00E772F5">
        <w:rPr>
          <w:rFonts w:cstheme="majorBidi"/>
          <w:sz w:val="24"/>
          <w:szCs w:val="24"/>
        </w:rPr>
        <w:t>Un CV détaillé, mettant  en exergue les expériences antérieures</w:t>
      </w:r>
      <w:r w:rsidR="005F6C04">
        <w:rPr>
          <w:rFonts w:cstheme="majorBidi"/>
          <w:sz w:val="24"/>
          <w:szCs w:val="24"/>
        </w:rPr>
        <w:t xml:space="preserve"> éventuelles</w:t>
      </w:r>
      <w:r w:rsidRPr="00E772F5">
        <w:rPr>
          <w:rFonts w:cstheme="majorBidi"/>
          <w:sz w:val="24"/>
          <w:szCs w:val="24"/>
        </w:rPr>
        <w:t xml:space="preserve"> dans le </w:t>
      </w:r>
      <w:r w:rsidR="005F6C04">
        <w:rPr>
          <w:rFonts w:cstheme="majorBidi"/>
          <w:sz w:val="24"/>
          <w:szCs w:val="24"/>
        </w:rPr>
        <w:t>domaine de la dite consultation</w:t>
      </w:r>
      <w:r w:rsidRPr="00E772F5">
        <w:rPr>
          <w:rFonts w:cstheme="majorBidi"/>
          <w:sz w:val="24"/>
          <w:szCs w:val="24"/>
        </w:rPr>
        <w:t xml:space="preserve">; </w:t>
      </w:r>
    </w:p>
    <w:p w:rsidR="00782D24" w:rsidRPr="005F6C04" w:rsidRDefault="00782D24" w:rsidP="005F6C04">
      <w:pPr>
        <w:pStyle w:val="Paragraphedeliste"/>
        <w:numPr>
          <w:ilvl w:val="0"/>
          <w:numId w:val="5"/>
        </w:numPr>
        <w:rPr>
          <w:rFonts w:cstheme="majorBidi"/>
          <w:sz w:val="24"/>
          <w:szCs w:val="24"/>
        </w:rPr>
      </w:pPr>
      <w:r w:rsidRPr="00E772F5">
        <w:rPr>
          <w:rFonts w:cstheme="majorBidi"/>
          <w:sz w:val="24"/>
          <w:szCs w:val="24"/>
        </w:rPr>
        <w:t xml:space="preserve"> </w:t>
      </w:r>
      <w:r w:rsidR="005F6C04" w:rsidRPr="00E772F5">
        <w:rPr>
          <w:rFonts w:cstheme="majorBidi"/>
          <w:sz w:val="24"/>
          <w:szCs w:val="24"/>
        </w:rPr>
        <w:t xml:space="preserve">Les  diplômes  obtenus « copies légalisées »; </w:t>
      </w:r>
    </w:p>
    <w:p w:rsidR="00782D24" w:rsidRPr="00E772F5" w:rsidRDefault="00782D24" w:rsidP="007A609D">
      <w:pPr>
        <w:pStyle w:val="Paragraphedeliste"/>
        <w:numPr>
          <w:ilvl w:val="0"/>
          <w:numId w:val="5"/>
        </w:numPr>
        <w:rPr>
          <w:rFonts w:cstheme="majorBidi"/>
          <w:sz w:val="24"/>
          <w:szCs w:val="24"/>
        </w:rPr>
      </w:pPr>
      <w:r w:rsidRPr="00E772F5">
        <w:rPr>
          <w:rFonts w:cstheme="majorBidi"/>
          <w:sz w:val="24"/>
          <w:szCs w:val="24"/>
        </w:rPr>
        <w:t xml:space="preserve">Une description </w:t>
      </w:r>
      <w:r w:rsidR="00D921F6" w:rsidRPr="00E772F5">
        <w:rPr>
          <w:rFonts w:cstheme="majorBidi"/>
          <w:sz w:val="24"/>
          <w:szCs w:val="24"/>
        </w:rPr>
        <w:t xml:space="preserve">détaillée </w:t>
      </w:r>
      <w:r w:rsidRPr="00E772F5">
        <w:rPr>
          <w:rFonts w:cstheme="majorBidi"/>
          <w:sz w:val="24"/>
          <w:szCs w:val="24"/>
        </w:rPr>
        <w:t>de</w:t>
      </w:r>
      <w:r w:rsidR="005F6C04">
        <w:rPr>
          <w:rFonts w:cstheme="majorBidi"/>
          <w:sz w:val="24"/>
          <w:szCs w:val="24"/>
        </w:rPr>
        <w:t xml:space="preserve"> l’approche</w:t>
      </w:r>
      <w:r w:rsidRPr="00E772F5">
        <w:rPr>
          <w:rFonts w:cstheme="majorBidi"/>
          <w:sz w:val="24"/>
          <w:szCs w:val="24"/>
        </w:rPr>
        <w:t xml:space="preserve"> métho</w:t>
      </w:r>
      <w:r w:rsidR="005F6C04">
        <w:rPr>
          <w:rFonts w:cstheme="majorBidi"/>
          <w:sz w:val="24"/>
          <w:szCs w:val="24"/>
        </w:rPr>
        <w:t xml:space="preserve">dologique conformément aux objectifs de la consultation </w:t>
      </w:r>
      <w:r w:rsidRPr="00E772F5">
        <w:rPr>
          <w:rFonts w:cstheme="majorBidi"/>
          <w:sz w:val="24"/>
          <w:szCs w:val="24"/>
        </w:rPr>
        <w:t xml:space="preserve"> y compris </w:t>
      </w:r>
      <w:r w:rsidR="007A609D">
        <w:rPr>
          <w:rFonts w:cstheme="majorBidi"/>
          <w:sz w:val="24"/>
          <w:szCs w:val="24"/>
        </w:rPr>
        <w:t xml:space="preserve"> un planning détaillé du calendrier d’exécution</w:t>
      </w:r>
      <w:r w:rsidRPr="00E772F5">
        <w:rPr>
          <w:rFonts w:cstheme="majorBidi"/>
          <w:sz w:val="24"/>
          <w:szCs w:val="24"/>
        </w:rPr>
        <w:t xml:space="preserve">;  </w:t>
      </w:r>
    </w:p>
    <w:p w:rsidR="007A609D" w:rsidRDefault="00782D24" w:rsidP="004007B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120" w:after="0"/>
        <w:jc w:val="both"/>
        <w:rPr>
          <w:sz w:val="24"/>
          <w:szCs w:val="24"/>
        </w:rPr>
      </w:pPr>
      <w:r w:rsidRPr="007A609D">
        <w:rPr>
          <w:rFonts w:eastAsia="Times New Roman" w:cs="Times New Roman"/>
          <w:b/>
          <w:bCs/>
          <w:kern w:val="28"/>
          <w:sz w:val="24"/>
          <w:szCs w:val="24"/>
        </w:rPr>
        <w:t>L’offre financière </w:t>
      </w:r>
      <w:r w:rsidR="007A609D" w:rsidRPr="007A609D">
        <w:rPr>
          <w:rFonts w:eastAsia="Times New Roman" w:cs="Times New Roman"/>
          <w:b/>
          <w:bCs/>
          <w:kern w:val="28"/>
          <w:sz w:val="24"/>
          <w:szCs w:val="24"/>
        </w:rPr>
        <w:t>:</w:t>
      </w:r>
      <w:r w:rsidR="007A609D" w:rsidRPr="007A609D">
        <w:rPr>
          <w:rFonts w:eastAsia="Times New Roman" w:cs="Times New Roman"/>
          <w:kern w:val="28"/>
          <w:sz w:val="24"/>
          <w:szCs w:val="24"/>
        </w:rPr>
        <w:t xml:space="preserve"> l’offre</w:t>
      </w:r>
      <w:r w:rsidRPr="007A609D">
        <w:rPr>
          <w:sz w:val="24"/>
          <w:szCs w:val="24"/>
        </w:rPr>
        <w:t xml:space="preserve"> financière </w:t>
      </w:r>
      <w:r w:rsidR="007A609D">
        <w:rPr>
          <w:sz w:val="24"/>
          <w:szCs w:val="24"/>
        </w:rPr>
        <w:t>incluant les honoraires estimés y compris les frais de déplacement.</w:t>
      </w:r>
    </w:p>
    <w:p w:rsidR="00782D24" w:rsidRPr="00E772F5" w:rsidRDefault="002161DA" w:rsidP="00D938CF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 xml:space="preserve">Evaluation des offres  </w:t>
      </w:r>
    </w:p>
    <w:p w:rsidR="007A609D" w:rsidRDefault="00782D24" w:rsidP="004007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72F5">
        <w:rPr>
          <w:sz w:val="24"/>
          <w:szCs w:val="24"/>
        </w:rPr>
        <w:t xml:space="preserve">L’évaluation des dossiers de candidatures se fera par une commission constituée </w:t>
      </w:r>
      <w:r w:rsidR="007A609D">
        <w:rPr>
          <w:sz w:val="24"/>
          <w:szCs w:val="24"/>
        </w:rPr>
        <w:t>à cette fin.</w:t>
      </w:r>
      <w:r w:rsidRPr="00E772F5">
        <w:rPr>
          <w:sz w:val="24"/>
          <w:szCs w:val="24"/>
        </w:rPr>
        <w:t xml:space="preserve"> L’évaluation des offres se dé</w:t>
      </w:r>
      <w:r w:rsidR="007A609D">
        <w:rPr>
          <w:sz w:val="24"/>
          <w:szCs w:val="24"/>
        </w:rPr>
        <w:t xml:space="preserve">roulera en </w:t>
      </w:r>
      <w:r w:rsidR="004007B2">
        <w:rPr>
          <w:sz w:val="24"/>
          <w:szCs w:val="24"/>
        </w:rPr>
        <w:t xml:space="preserve">trois </w:t>
      </w:r>
      <w:r w:rsidR="007A609D">
        <w:rPr>
          <w:sz w:val="24"/>
          <w:szCs w:val="24"/>
        </w:rPr>
        <w:t>temps :</w:t>
      </w:r>
    </w:p>
    <w:p w:rsidR="007A609D" w:rsidRDefault="007A609D" w:rsidP="007A609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Evaluation de l’offre technique.</w:t>
      </w:r>
    </w:p>
    <w:p w:rsidR="007A609D" w:rsidRDefault="007A609D" w:rsidP="007A609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Analyse financière.</w:t>
      </w:r>
    </w:p>
    <w:p w:rsidR="00D921F6" w:rsidRPr="007A609D" w:rsidRDefault="007A609D" w:rsidP="004007B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Analyse t</w:t>
      </w:r>
      <w:r w:rsidR="00EC1094">
        <w:rPr>
          <w:sz w:val="24"/>
          <w:szCs w:val="24"/>
        </w:rPr>
        <w:t>e</w:t>
      </w:r>
      <w:r>
        <w:rPr>
          <w:sz w:val="24"/>
          <w:szCs w:val="24"/>
        </w:rPr>
        <w:t xml:space="preserve">chnico- </w:t>
      </w:r>
      <w:r w:rsidR="004007B2">
        <w:rPr>
          <w:sz w:val="24"/>
          <w:szCs w:val="24"/>
        </w:rPr>
        <w:t>financière</w:t>
      </w:r>
      <w:r>
        <w:rPr>
          <w:sz w:val="24"/>
          <w:szCs w:val="24"/>
        </w:rPr>
        <w:t>.</w:t>
      </w:r>
    </w:p>
    <w:p w:rsidR="00782D24" w:rsidRPr="00E772F5" w:rsidRDefault="00782D24" w:rsidP="00D938CF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Analyse technique comparative des offres :</w:t>
      </w:r>
    </w:p>
    <w:p w:rsidR="00782D24" w:rsidRPr="00E772F5" w:rsidRDefault="00782D24" w:rsidP="00D938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72F5">
        <w:rPr>
          <w:sz w:val="24"/>
          <w:szCs w:val="24"/>
        </w:rPr>
        <w:t>Pendant cette phase, il sera procédé à la comparaison technique des offres. Une note technique T sur 100 sera attribuée à chaque offre, sur la base du barème suivant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1959"/>
      </w:tblGrid>
      <w:tr w:rsidR="00E772F5" w:rsidRPr="00E772F5" w:rsidTr="003506CC">
        <w:trPr>
          <w:trHeight w:val="362"/>
        </w:trPr>
        <w:tc>
          <w:tcPr>
            <w:tcW w:w="7088" w:type="dxa"/>
            <w:shd w:val="clear" w:color="auto" w:fill="auto"/>
          </w:tcPr>
          <w:p w:rsidR="00782D24" w:rsidRPr="00E772F5" w:rsidRDefault="00782D24" w:rsidP="0031666B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772F5">
              <w:rPr>
                <w:rFonts w:cs="Times New Roman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1984" w:type="dxa"/>
            <w:shd w:val="clear" w:color="auto" w:fill="auto"/>
          </w:tcPr>
          <w:p w:rsidR="00782D24" w:rsidRPr="00E772F5" w:rsidRDefault="00782D24" w:rsidP="0031666B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772F5">
              <w:rPr>
                <w:rFonts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E772F5" w:rsidRPr="00E772F5" w:rsidTr="003506CC">
        <w:trPr>
          <w:trHeight w:val="257"/>
        </w:trPr>
        <w:tc>
          <w:tcPr>
            <w:tcW w:w="7088" w:type="dxa"/>
            <w:shd w:val="clear" w:color="auto" w:fill="auto"/>
          </w:tcPr>
          <w:p w:rsidR="00782D24" w:rsidRPr="00711508" w:rsidRDefault="00782D24" w:rsidP="0031666B">
            <w:pPr>
              <w:spacing w:after="12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11508">
              <w:rPr>
                <w:rFonts w:cs="Times New Roman"/>
                <w:b/>
                <w:bCs/>
                <w:sz w:val="24"/>
                <w:szCs w:val="24"/>
              </w:rPr>
              <w:t xml:space="preserve">Diplômes et pertinence de la formation </w:t>
            </w:r>
          </w:p>
          <w:p w:rsidR="00DC308C" w:rsidRPr="00711508" w:rsidRDefault="00DC308C" w:rsidP="0031666B">
            <w:pPr>
              <w:spacing w:after="12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2D24" w:rsidRPr="00711508" w:rsidRDefault="00DC308C" w:rsidP="0031666B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508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  <w:p w:rsidR="00DC308C" w:rsidRPr="00711508" w:rsidRDefault="00DC308C" w:rsidP="0031666B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772F5" w:rsidRPr="00E772F5" w:rsidTr="003506CC">
        <w:trPr>
          <w:trHeight w:val="433"/>
        </w:trPr>
        <w:tc>
          <w:tcPr>
            <w:tcW w:w="7088" w:type="dxa"/>
            <w:shd w:val="clear" w:color="auto" w:fill="auto"/>
          </w:tcPr>
          <w:p w:rsidR="00782D24" w:rsidRPr="00711508" w:rsidRDefault="00782D24" w:rsidP="0031666B">
            <w:pPr>
              <w:spacing w:after="12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11508">
              <w:rPr>
                <w:rFonts w:cs="Times New Roman"/>
                <w:b/>
                <w:bCs/>
                <w:sz w:val="24"/>
                <w:szCs w:val="24"/>
              </w:rPr>
              <w:t xml:space="preserve">Expériences et compétences en relation avec le profil demandé </w:t>
            </w:r>
          </w:p>
          <w:p w:rsidR="00DC308C" w:rsidRPr="00B16D67" w:rsidRDefault="00DC308C" w:rsidP="00DC308C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B16D67">
              <w:rPr>
                <w:rFonts w:cs="Times New Roman"/>
                <w:sz w:val="24"/>
                <w:szCs w:val="24"/>
              </w:rPr>
              <w:t>-grande expérience (sup à 15ans)</w:t>
            </w:r>
          </w:p>
          <w:p w:rsidR="00DC308C" w:rsidRPr="00B16D67" w:rsidRDefault="00DC308C" w:rsidP="00DC308C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B16D67">
              <w:rPr>
                <w:rFonts w:cs="Times New Roman"/>
                <w:sz w:val="24"/>
                <w:szCs w:val="24"/>
              </w:rPr>
              <w:t>-assez bonne expérience (entre 10 et 15 ans)</w:t>
            </w:r>
          </w:p>
          <w:p w:rsidR="00DC308C" w:rsidRPr="00B16D67" w:rsidRDefault="00DC308C" w:rsidP="00DC308C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B16D67">
              <w:rPr>
                <w:rFonts w:cs="Times New Roman"/>
                <w:sz w:val="24"/>
                <w:szCs w:val="24"/>
              </w:rPr>
              <w:t>Moyenne expérience (entre 5 et 9 ans)</w:t>
            </w:r>
          </w:p>
          <w:p w:rsidR="00DC308C" w:rsidRDefault="00DC308C" w:rsidP="00DC308C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B16D67">
              <w:rPr>
                <w:rFonts w:cs="Times New Roman"/>
                <w:sz w:val="24"/>
                <w:szCs w:val="24"/>
              </w:rPr>
              <w:t>Faible expérience (moins de 5 ans)</w:t>
            </w:r>
          </w:p>
          <w:p w:rsidR="00DC308C" w:rsidRPr="00E772F5" w:rsidRDefault="00DC308C" w:rsidP="0031666B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2D24" w:rsidRPr="00711508" w:rsidRDefault="00782D24" w:rsidP="0031666B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508"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  <w:p w:rsidR="00DC308C" w:rsidRDefault="00DC308C" w:rsidP="00DC308C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 w:rsidR="00DC308C" w:rsidRDefault="00DC308C" w:rsidP="00DC308C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  <w:p w:rsidR="00DC308C" w:rsidRDefault="00DC308C" w:rsidP="00DC308C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  <w:p w:rsidR="00DC308C" w:rsidRPr="00E772F5" w:rsidRDefault="00DC308C" w:rsidP="00DC308C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772F5" w:rsidRPr="00E772F5" w:rsidTr="003506CC">
        <w:trPr>
          <w:trHeight w:val="336"/>
        </w:trPr>
        <w:tc>
          <w:tcPr>
            <w:tcW w:w="7088" w:type="dxa"/>
            <w:shd w:val="clear" w:color="auto" w:fill="auto"/>
          </w:tcPr>
          <w:p w:rsidR="00782D24" w:rsidRPr="00711508" w:rsidRDefault="00782D24" w:rsidP="0031666B">
            <w:pPr>
              <w:spacing w:after="12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11508">
              <w:rPr>
                <w:rFonts w:cs="Times New Roman"/>
                <w:b/>
                <w:bCs/>
                <w:sz w:val="24"/>
                <w:szCs w:val="24"/>
              </w:rPr>
              <w:t>Qualité de la note méthodologique</w:t>
            </w:r>
          </w:p>
          <w:p w:rsidR="00DC308C" w:rsidRPr="00B16D67" w:rsidRDefault="00711508" w:rsidP="0031666B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  <w:r w:rsidRPr="00B16D67">
              <w:rPr>
                <w:rFonts w:cs="Times New Roman"/>
                <w:sz w:val="24"/>
                <w:szCs w:val="24"/>
              </w:rPr>
              <w:t>Excellente : retrace les objectifs/résultats attendus de la prestation, en détaillant le contenu et l’argumentaire et comportant une valeur ajoutée aux spécifications des TDR </w:t>
            </w:r>
          </w:p>
          <w:p w:rsidR="00711508" w:rsidRPr="00B16D67" w:rsidRDefault="00711508" w:rsidP="0031666B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B16D67">
              <w:rPr>
                <w:rFonts w:cs="Times New Roman"/>
                <w:sz w:val="24"/>
                <w:szCs w:val="24"/>
              </w:rPr>
              <w:t>-Satisfaisante : retrace les objectifs/résultats de la prestation, en détaillant le contenu/argumentaire (se limite aux TDR)</w:t>
            </w:r>
          </w:p>
          <w:p w:rsidR="00711508" w:rsidRPr="00E772F5" w:rsidRDefault="00711508" w:rsidP="0031666B">
            <w:pPr>
              <w:spacing w:after="120" w:line="240" w:lineRule="auto"/>
              <w:rPr>
                <w:sz w:val="24"/>
                <w:szCs w:val="24"/>
              </w:rPr>
            </w:pPr>
            <w:r w:rsidRPr="00B16D67">
              <w:rPr>
                <w:rFonts w:cs="Times New Roman"/>
                <w:sz w:val="24"/>
                <w:szCs w:val="24"/>
              </w:rPr>
              <w:t>- Méthodologie non conforme : incohérente et /ou non conforme aux TDR de la prestation</w:t>
            </w:r>
          </w:p>
        </w:tc>
        <w:tc>
          <w:tcPr>
            <w:tcW w:w="1984" w:type="dxa"/>
            <w:shd w:val="clear" w:color="auto" w:fill="auto"/>
          </w:tcPr>
          <w:p w:rsidR="00782D24" w:rsidRPr="00711508" w:rsidRDefault="00782D24" w:rsidP="0031666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11508">
              <w:rPr>
                <w:b/>
                <w:bCs/>
                <w:sz w:val="24"/>
                <w:szCs w:val="24"/>
              </w:rPr>
              <w:lastRenderedPageBreak/>
              <w:t>50</w:t>
            </w:r>
          </w:p>
          <w:p w:rsidR="00711508" w:rsidRDefault="00B16D67" w:rsidP="0031666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B16D67" w:rsidRDefault="00B16D67" w:rsidP="0031666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B16D67" w:rsidRDefault="00B16D67" w:rsidP="0031666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B16D67" w:rsidRDefault="00B16D67" w:rsidP="0031666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16D67" w:rsidRDefault="00B16D67" w:rsidP="0031666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16D67" w:rsidRDefault="00B16D67" w:rsidP="0031666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B16D67" w:rsidRPr="00E772F5" w:rsidRDefault="00B16D67" w:rsidP="0031666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72F5" w:rsidRPr="00E772F5" w:rsidTr="003506CC">
        <w:tc>
          <w:tcPr>
            <w:tcW w:w="7088" w:type="dxa"/>
            <w:shd w:val="clear" w:color="auto" w:fill="FFFFFF" w:themeFill="background1"/>
          </w:tcPr>
          <w:p w:rsidR="00782D24" w:rsidRPr="00E772F5" w:rsidRDefault="00782D24" w:rsidP="0031666B">
            <w:pPr>
              <w:pStyle w:val="Paragraphedeliste"/>
              <w:spacing w:after="120" w:line="240" w:lineRule="auto"/>
              <w:ind w:left="360"/>
              <w:contextualSpacing w:val="0"/>
              <w:rPr>
                <w:b/>
                <w:sz w:val="24"/>
                <w:szCs w:val="24"/>
              </w:rPr>
            </w:pPr>
            <w:r w:rsidRPr="00E772F5">
              <w:rPr>
                <w:rFonts w:cs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984" w:type="dxa"/>
            <w:shd w:val="clear" w:color="auto" w:fill="FFFFFF" w:themeFill="background1"/>
          </w:tcPr>
          <w:p w:rsidR="00782D24" w:rsidRPr="00E772F5" w:rsidRDefault="00782D24" w:rsidP="0031666B">
            <w:pPr>
              <w:spacing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72F5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7A609D" w:rsidRDefault="007A609D" w:rsidP="00EC1094">
      <w:pPr>
        <w:spacing w:before="120" w:after="120"/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>Toute offre t</w:t>
      </w:r>
      <w:r w:rsidR="00EC1094">
        <w:rPr>
          <w:rFonts w:cstheme="majorBidi"/>
          <w:b/>
          <w:sz w:val="28"/>
          <w:szCs w:val="28"/>
        </w:rPr>
        <w:t>e</w:t>
      </w:r>
      <w:r>
        <w:rPr>
          <w:rFonts w:cstheme="majorBidi"/>
          <w:b/>
          <w:sz w:val="28"/>
          <w:szCs w:val="28"/>
        </w:rPr>
        <w:t>chnique ayant obtenu moins de  60/100 sera éliminée</w:t>
      </w:r>
      <w:r w:rsidR="00EC1094">
        <w:rPr>
          <w:rFonts w:cstheme="majorBidi"/>
          <w:b/>
          <w:sz w:val="28"/>
          <w:szCs w:val="28"/>
        </w:rPr>
        <w:t xml:space="preserve"> et</w:t>
      </w:r>
      <w:r w:rsidR="00183805">
        <w:rPr>
          <w:rFonts w:cstheme="majorBidi"/>
          <w:b/>
          <w:sz w:val="28"/>
          <w:szCs w:val="28"/>
        </w:rPr>
        <w:t xml:space="preserve"> dans ce cas </w:t>
      </w:r>
      <w:r w:rsidR="00EC1094">
        <w:rPr>
          <w:rFonts w:cstheme="majorBidi"/>
          <w:b/>
          <w:sz w:val="28"/>
          <w:szCs w:val="28"/>
        </w:rPr>
        <w:t>i</w:t>
      </w:r>
      <w:r>
        <w:rPr>
          <w:rFonts w:cstheme="majorBidi"/>
          <w:b/>
          <w:sz w:val="28"/>
          <w:szCs w:val="28"/>
        </w:rPr>
        <w:t>l ne sera pas procédé à l’analyse financière.</w:t>
      </w:r>
    </w:p>
    <w:p w:rsidR="007A609D" w:rsidRDefault="007A609D" w:rsidP="00D938CF">
      <w:pPr>
        <w:spacing w:before="120" w:after="120"/>
        <w:rPr>
          <w:rFonts w:cstheme="majorBidi"/>
          <w:b/>
          <w:sz w:val="28"/>
          <w:szCs w:val="28"/>
        </w:rPr>
      </w:pPr>
    </w:p>
    <w:p w:rsidR="00EC1094" w:rsidRDefault="00EC1094" w:rsidP="00D938CF">
      <w:pPr>
        <w:spacing w:before="120" w:after="120"/>
        <w:rPr>
          <w:rFonts w:cstheme="majorBidi"/>
          <w:b/>
          <w:sz w:val="28"/>
          <w:szCs w:val="28"/>
        </w:rPr>
      </w:pPr>
    </w:p>
    <w:p w:rsidR="00782D24" w:rsidRPr="00E772F5" w:rsidRDefault="00782D24" w:rsidP="00D938CF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Analyse financière comparative des offres :</w:t>
      </w:r>
    </w:p>
    <w:p w:rsidR="00782D24" w:rsidRPr="00E772F5" w:rsidRDefault="00782D24" w:rsidP="00782D24">
      <w:pPr>
        <w:spacing w:after="0"/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>A l’issue de cette phase, chaque offre financière sera dotée d’une note (F) sur 100 :</w:t>
      </w:r>
    </w:p>
    <w:p w:rsidR="00782D24" w:rsidRPr="00E772F5" w:rsidRDefault="00782D24" w:rsidP="00782D24">
      <w:pPr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>La note 100 sera attribuée à l’offre valable techniquement et la moins disant. Pour les autres offres, la note sera calculée au moyen de la formule suivante :</w:t>
      </w:r>
    </w:p>
    <w:p w:rsidR="008C6CAE" w:rsidRPr="00E772F5" w:rsidRDefault="008C6CAE" w:rsidP="008C6CAE">
      <w:pPr>
        <w:spacing w:after="120" w:line="240" w:lineRule="auto"/>
        <w:rPr>
          <w:bCs/>
          <w:sz w:val="24"/>
          <w:szCs w:val="24"/>
        </w:rPr>
        <w:sectPr w:rsidR="008C6CAE" w:rsidRPr="00E772F5" w:rsidSect="006D018C">
          <w:headerReference w:type="default" r:id="rId12"/>
          <w:footerReference w:type="default" r:id="rId13"/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313B91" w:rsidRPr="00E772F5" w:rsidRDefault="00313B91" w:rsidP="008C6CAE">
      <w:pPr>
        <w:spacing w:after="120" w:line="240" w:lineRule="auto"/>
        <w:rPr>
          <w:bCs/>
          <w:sz w:val="24"/>
          <w:szCs w:val="24"/>
        </w:rPr>
      </w:pPr>
      <w:r w:rsidRPr="00E772F5">
        <w:rPr>
          <w:b/>
          <w:sz w:val="24"/>
          <w:szCs w:val="24"/>
        </w:rPr>
        <w:t>F</w:t>
      </w:r>
      <w:r w:rsidRPr="00E772F5">
        <w:rPr>
          <w:bCs/>
          <w:sz w:val="24"/>
          <w:szCs w:val="24"/>
        </w:rPr>
        <w:t>= 100 *Pmin/P</w:t>
      </w:r>
    </w:p>
    <w:p w:rsidR="00313B91" w:rsidRPr="00E772F5" w:rsidRDefault="00313B91" w:rsidP="008C6CAE">
      <w:pPr>
        <w:spacing w:after="120" w:line="240" w:lineRule="auto"/>
        <w:rPr>
          <w:bCs/>
          <w:sz w:val="24"/>
          <w:szCs w:val="24"/>
        </w:rPr>
      </w:pPr>
      <w:r w:rsidRPr="00E772F5">
        <w:rPr>
          <w:b/>
          <w:sz w:val="24"/>
          <w:szCs w:val="24"/>
        </w:rPr>
        <w:t>P</w:t>
      </w:r>
      <w:r w:rsidRPr="00E772F5">
        <w:rPr>
          <w:bCs/>
          <w:sz w:val="24"/>
          <w:szCs w:val="24"/>
        </w:rPr>
        <w:t xml:space="preserve"> : Prix de l’offre </w:t>
      </w:r>
    </w:p>
    <w:p w:rsidR="00313B91" w:rsidRPr="00E772F5" w:rsidRDefault="00313B91" w:rsidP="008C6CAE">
      <w:pPr>
        <w:spacing w:after="120" w:line="240" w:lineRule="auto"/>
        <w:rPr>
          <w:bCs/>
          <w:sz w:val="24"/>
          <w:szCs w:val="24"/>
        </w:rPr>
      </w:pPr>
      <w:r w:rsidRPr="00E772F5">
        <w:rPr>
          <w:b/>
          <w:sz w:val="24"/>
          <w:szCs w:val="24"/>
        </w:rPr>
        <w:t>Pmin</w:t>
      </w:r>
      <w:r w:rsidRPr="00E772F5">
        <w:rPr>
          <w:bCs/>
          <w:sz w:val="24"/>
          <w:szCs w:val="24"/>
        </w:rPr>
        <w:t> : Prix de l’offre valable techniquement et la moins disant</w:t>
      </w:r>
    </w:p>
    <w:p w:rsidR="008C6CAE" w:rsidRPr="00E772F5" w:rsidRDefault="008C6CAE" w:rsidP="00D938CF">
      <w:pPr>
        <w:spacing w:before="120" w:after="120"/>
        <w:rPr>
          <w:rFonts w:cstheme="majorBidi"/>
          <w:b/>
          <w:sz w:val="28"/>
          <w:szCs w:val="28"/>
        </w:rPr>
        <w:sectPr w:rsidR="008C6CAE" w:rsidRPr="00E772F5" w:rsidSect="008C6C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0E7B" w:rsidRPr="00E772F5" w:rsidRDefault="00480E7B" w:rsidP="00480E7B">
      <w:pPr>
        <w:spacing w:before="120" w:after="120" w:line="240" w:lineRule="auto"/>
        <w:rPr>
          <w:rFonts w:cstheme="majorBidi"/>
          <w:b/>
          <w:sz w:val="28"/>
          <w:szCs w:val="28"/>
        </w:rPr>
      </w:pPr>
    </w:p>
    <w:p w:rsidR="00782D24" w:rsidRPr="00E772F5" w:rsidRDefault="00782D24" w:rsidP="00D938CF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Analyse technico-financière:</w:t>
      </w:r>
    </w:p>
    <w:p w:rsidR="00782D24" w:rsidRPr="00E772F5" w:rsidRDefault="00782D24" w:rsidP="00D938CF">
      <w:pPr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 xml:space="preserve">Les notes </w:t>
      </w:r>
      <w:r w:rsidR="00A83554" w:rsidRPr="00E772F5">
        <w:rPr>
          <w:bCs/>
          <w:sz w:val="24"/>
          <w:szCs w:val="24"/>
        </w:rPr>
        <w:t>techniques (T) et financières</w:t>
      </w:r>
      <w:r w:rsidRPr="00E772F5">
        <w:rPr>
          <w:bCs/>
          <w:sz w:val="24"/>
          <w:szCs w:val="24"/>
        </w:rPr>
        <w:t xml:space="preserve"> (F) obtenues pour chaque candidat seront pondérées respectivement par les coefficients suivants :</w:t>
      </w:r>
    </w:p>
    <w:p w:rsidR="00782D24" w:rsidRPr="00E772F5" w:rsidRDefault="00782D24" w:rsidP="00D938CF">
      <w:pPr>
        <w:pStyle w:val="Paragraphedeliste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 xml:space="preserve">70% pour l’offre technique </w:t>
      </w:r>
    </w:p>
    <w:p w:rsidR="00782D24" w:rsidRPr="00E772F5" w:rsidRDefault="00782D24" w:rsidP="00D938CF">
      <w:pPr>
        <w:pStyle w:val="Paragraphedeliste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>30% pour l’offre financière</w:t>
      </w:r>
    </w:p>
    <w:p w:rsidR="00782D24" w:rsidRPr="00E772F5" w:rsidRDefault="00782D24" w:rsidP="00A83554">
      <w:pPr>
        <w:ind w:left="720"/>
        <w:outlineLvl w:val="0"/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>N</w:t>
      </w:r>
      <w:r w:rsidR="00A83554" w:rsidRPr="00E772F5">
        <w:rPr>
          <w:bCs/>
          <w:sz w:val="24"/>
          <w:szCs w:val="24"/>
        </w:rPr>
        <w:t xml:space="preserve">ote globale (N) </w:t>
      </w:r>
      <w:r w:rsidRPr="00E772F5">
        <w:rPr>
          <w:bCs/>
          <w:sz w:val="24"/>
          <w:szCs w:val="24"/>
        </w:rPr>
        <w:t>= 0,7 * T + 0,3* F</w:t>
      </w:r>
    </w:p>
    <w:p w:rsidR="00782D24" w:rsidRPr="00E772F5" w:rsidRDefault="00782D24" w:rsidP="008C6CAE">
      <w:pPr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 xml:space="preserve">Le </w:t>
      </w:r>
      <w:r w:rsidR="008C6CAE" w:rsidRPr="00E772F5">
        <w:rPr>
          <w:bCs/>
          <w:sz w:val="24"/>
          <w:szCs w:val="24"/>
        </w:rPr>
        <w:t>co</w:t>
      </w:r>
      <w:r w:rsidRPr="00E772F5">
        <w:rPr>
          <w:bCs/>
          <w:sz w:val="24"/>
          <w:szCs w:val="24"/>
        </w:rPr>
        <w:t xml:space="preserve">ntrat sera adjugé à l’offre ayant obtenu la note «  N » la plus élevée. </w:t>
      </w:r>
    </w:p>
    <w:p w:rsidR="00782D24" w:rsidRPr="00E772F5" w:rsidRDefault="00D938CF" w:rsidP="00D938CF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Modalités contractuelles et financières</w:t>
      </w:r>
    </w:p>
    <w:p w:rsidR="00782D24" w:rsidRDefault="00782D24" w:rsidP="00E35470">
      <w:pPr>
        <w:jc w:val="both"/>
        <w:rPr>
          <w:bCs/>
          <w:sz w:val="24"/>
          <w:szCs w:val="24"/>
        </w:rPr>
      </w:pPr>
      <w:r w:rsidRPr="00E772F5">
        <w:rPr>
          <w:bCs/>
          <w:sz w:val="24"/>
          <w:szCs w:val="24"/>
        </w:rPr>
        <w:t xml:space="preserve">Le contrat de </w:t>
      </w:r>
      <w:r w:rsidR="00711508" w:rsidRPr="00E772F5">
        <w:rPr>
          <w:bCs/>
          <w:sz w:val="24"/>
          <w:szCs w:val="24"/>
        </w:rPr>
        <w:t>ladite</w:t>
      </w:r>
      <w:r w:rsidRPr="00E772F5">
        <w:rPr>
          <w:bCs/>
          <w:sz w:val="24"/>
          <w:szCs w:val="24"/>
        </w:rPr>
        <w:t xml:space="preserve"> co</w:t>
      </w:r>
      <w:r w:rsidR="007A609D">
        <w:rPr>
          <w:bCs/>
          <w:sz w:val="24"/>
          <w:szCs w:val="24"/>
        </w:rPr>
        <w:t xml:space="preserve">nsultation sera établi entre </w:t>
      </w:r>
      <w:r w:rsidR="00A83554" w:rsidRPr="00E772F5">
        <w:rPr>
          <w:bCs/>
          <w:sz w:val="24"/>
          <w:szCs w:val="24"/>
        </w:rPr>
        <w:t xml:space="preserve">l’AMPF, à </w:t>
      </w:r>
      <w:r w:rsidRPr="00E772F5">
        <w:rPr>
          <w:bCs/>
          <w:sz w:val="24"/>
          <w:szCs w:val="24"/>
        </w:rPr>
        <w:t>R</w:t>
      </w:r>
      <w:r w:rsidR="00A83554" w:rsidRPr="00E772F5">
        <w:rPr>
          <w:bCs/>
          <w:sz w:val="24"/>
          <w:szCs w:val="24"/>
        </w:rPr>
        <w:t>abat</w:t>
      </w:r>
      <w:r w:rsidRPr="00E772F5">
        <w:rPr>
          <w:bCs/>
          <w:sz w:val="24"/>
          <w:szCs w:val="24"/>
        </w:rPr>
        <w:t xml:space="preserve"> et le(a) consultant (e). </w:t>
      </w:r>
      <w:r w:rsidR="00E35470">
        <w:rPr>
          <w:bCs/>
          <w:sz w:val="24"/>
          <w:szCs w:val="24"/>
        </w:rPr>
        <w:t xml:space="preserve"> </w:t>
      </w:r>
    </w:p>
    <w:p w:rsidR="00711508" w:rsidRPr="00B16D67" w:rsidRDefault="00711508" w:rsidP="00E35470">
      <w:pPr>
        <w:jc w:val="both"/>
        <w:rPr>
          <w:bCs/>
          <w:sz w:val="24"/>
          <w:szCs w:val="24"/>
        </w:rPr>
      </w:pPr>
      <w:r w:rsidRPr="00B16D67">
        <w:rPr>
          <w:bCs/>
          <w:sz w:val="24"/>
          <w:szCs w:val="24"/>
        </w:rPr>
        <w:t>La consultation débutera du 1</w:t>
      </w:r>
      <w:r w:rsidRPr="00B16D67">
        <w:rPr>
          <w:bCs/>
          <w:sz w:val="24"/>
          <w:szCs w:val="24"/>
          <w:vertAlign w:val="superscript"/>
        </w:rPr>
        <w:t>ier</w:t>
      </w:r>
      <w:r w:rsidRPr="00B16D67">
        <w:rPr>
          <w:bCs/>
          <w:sz w:val="24"/>
          <w:szCs w:val="24"/>
        </w:rPr>
        <w:t xml:space="preserve"> Septembre et s’achèvera le 15 Octobre date de réception du 1</w:t>
      </w:r>
      <w:r w:rsidRPr="00B16D67">
        <w:rPr>
          <w:bCs/>
          <w:sz w:val="24"/>
          <w:szCs w:val="24"/>
          <w:vertAlign w:val="superscript"/>
        </w:rPr>
        <w:t>ier</w:t>
      </w:r>
      <w:r w:rsidRPr="00B16D67">
        <w:rPr>
          <w:bCs/>
          <w:sz w:val="24"/>
          <w:szCs w:val="24"/>
        </w:rPr>
        <w:t xml:space="preserve"> draft de la consultation</w:t>
      </w:r>
    </w:p>
    <w:p w:rsidR="00711508" w:rsidRPr="00E772F5" w:rsidRDefault="00711508" w:rsidP="00E35470">
      <w:pPr>
        <w:jc w:val="both"/>
        <w:rPr>
          <w:bCs/>
          <w:sz w:val="24"/>
          <w:szCs w:val="24"/>
        </w:rPr>
      </w:pPr>
      <w:r w:rsidRPr="00B16D67">
        <w:rPr>
          <w:bCs/>
          <w:sz w:val="24"/>
          <w:szCs w:val="24"/>
        </w:rPr>
        <w:t>Le 30 Octobre est le délai de réception du dernier livrable finalisé.</w:t>
      </w:r>
    </w:p>
    <w:p w:rsidR="000124CD" w:rsidRPr="000124CD" w:rsidRDefault="000124CD" w:rsidP="000124CD">
      <w:pPr>
        <w:rPr>
          <w:rFonts w:ascii="Times New Roman" w:hAnsi="Times New Roman"/>
          <w:b/>
          <w:sz w:val="24"/>
          <w:szCs w:val="24"/>
        </w:rPr>
      </w:pPr>
      <w:r w:rsidRPr="000124CD">
        <w:rPr>
          <w:rFonts w:ascii="Times New Roman" w:hAnsi="Times New Roman"/>
          <w:b/>
          <w:sz w:val="24"/>
          <w:szCs w:val="24"/>
        </w:rPr>
        <w:lastRenderedPageBreak/>
        <w:t>Les honoraires attribués au prestataire donneront lieu à une retenue à la source de 30% au titre de l’IR, non libératoire.</w:t>
      </w:r>
    </w:p>
    <w:p w:rsidR="00480E7B" w:rsidRPr="00E772F5" w:rsidRDefault="00480E7B" w:rsidP="00D938CF">
      <w:pPr>
        <w:jc w:val="both"/>
        <w:rPr>
          <w:bCs/>
          <w:sz w:val="24"/>
          <w:szCs w:val="24"/>
        </w:rPr>
      </w:pPr>
    </w:p>
    <w:p w:rsidR="00782D24" w:rsidRPr="00E772F5" w:rsidRDefault="00D938CF" w:rsidP="00D938CF">
      <w:pPr>
        <w:spacing w:before="120" w:after="120"/>
        <w:rPr>
          <w:rFonts w:cstheme="majorBidi"/>
          <w:b/>
          <w:sz w:val="28"/>
          <w:szCs w:val="28"/>
        </w:rPr>
      </w:pPr>
      <w:r w:rsidRPr="00E772F5">
        <w:rPr>
          <w:rFonts w:cstheme="majorBidi"/>
          <w:b/>
          <w:sz w:val="28"/>
          <w:szCs w:val="28"/>
        </w:rPr>
        <w:t>Dépôt du dossier de candidature</w:t>
      </w:r>
    </w:p>
    <w:p w:rsidR="00A83554" w:rsidRDefault="00E35470" w:rsidP="00711508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dossiers seront remis, sous plis fermés </w:t>
      </w:r>
      <w:r w:rsidR="00A83554" w:rsidRPr="00E772F5">
        <w:rPr>
          <w:rFonts w:cs="Times New Roman"/>
          <w:sz w:val="24"/>
          <w:szCs w:val="24"/>
        </w:rPr>
        <w:t xml:space="preserve"> (2 plis fermés </w:t>
      </w:r>
      <w:r w:rsidR="00480E7B" w:rsidRPr="00E772F5">
        <w:rPr>
          <w:rFonts w:cs="Times New Roman"/>
          <w:sz w:val="24"/>
          <w:szCs w:val="24"/>
        </w:rPr>
        <w:t>séparés</w:t>
      </w:r>
      <w:r>
        <w:rPr>
          <w:rFonts w:cs="Times New Roman"/>
          <w:sz w:val="24"/>
          <w:szCs w:val="24"/>
        </w:rPr>
        <w:t xml:space="preserve"> une pour l’</w:t>
      </w:r>
      <w:r w:rsidRPr="00E772F5">
        <w:rPr>
          <w:rFonts w:cs="Times New Roman"/>
          <w:sz w:val="24"/>
          <w:szCs w:val="24"/>
        </w:rPr>
        <w:t>offre</w:t>
      </w:r>
      <w:r w:rsidR="00A83554" w:rsidRPr="00E772F5">
        <w:rPr>
          <w:rFonts w:cs="Times New Roman"/>
          <w:sz w:val="24"/>
          <w:szCs w:val="24"/>
        </w:rPr>
        <w:t xml:space="preserve"> technique et </w:t>
      </w:r>
      <w:r>
        <w:rPr>
          <w:rFonts w:cs="Times New Roman"/>
          <w:sz w:val="24"/>
          <w:szCs w:val="24"/>
        </w:rPr>
        <w:t>une pour l’offre financière incluant le titre de la consultation) ou en version électronique (PDF)</w:t>
      </w:r>
      <w:r w:rsidR="00A83554" w:rsidRPr="00E772F5">
        <w:rPr>
          <w:rFonts w:cs="Times New Roman"/>
          <w:sz w:val="24"/>
          <w:szCs w:val="24"/>
        </w:rPr>
        <w:t xml:space="preserve"> au nom </w:t>
      </w:r>
      <w:r w:rsidR="00A83554" w:rsidRPr="00E772F5">
        <w:rPr>
          <w:rFonts w:cs="Times New Roman"/>
          <w:b/>
          <w:bCs/>
          <w:sz w:val="24"/>
          <w:szCs w:val="24"/>
        </w:rPr>
        <w:t>de Madame la Présidente de l’Association Marocaine de Planification Familiale, : 6 rue Ibn EL KADI</w:t>
      </w:r>
      <w:r w:rsidR="00480E7B" w:rsidRPr="00E772F5">
        <w:rPr>
          <w:rFonts w:cs="Times New Roman"/>
          <w:b/>
          <w:bCs/>
          <w:sz w:val="24"/>
          <w:szCs w:val="24"/>
        </w:rPr>
        <w:t>,</w:t>
      </w:r>
      <w:r w:rsidR="00A83554" w:rsidRPr="00E772F5">
        <w:rPr>
          <w:rFonts w:cs="Times New Roman"/>
          <w:b/>
          <w:bCs/>
          <w:sz w:val="24"/>
          <w:szCs w:val="24"/>
        </w:rPr>
        <w:t xml:space="preserve"> Les Oranger Rabat BP 1217</w:t>
      </w:r>
      <w:r w:rsidR="00480E7B" w:rsidRPr="00E772F5">
        <w:rPr>
          <w:rFonts w:cs="Times New Roman"/>
          <w:b/>
          <w:bCs/>
          <w:sz w:val="24"/>
          <w:szCs w:val="24"/>
        </w:rPr>
        <w:t xml:space="preserve"> et portant l’intitulé de la consultation</w:t>
      </w:r>
      <w:r w:rsidR="00711508">
        <w:rPr>
          <w:rFonts w:cs="Times New Roman"/>
          <w:b/>
          <w:bCs/>
          <w:sz w:val="24"/>
          <w:szCs w:val="24"/>
        </w:rPr>
        <w:t xml:space="preserve"> </w:t>
      </w:r>
    </w:p>
    <w:p w:rsidR="00E35470" w:rsidRDefault="00E35470" w:rsidP="00480E7B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Contact : Secrétariat de l’AMPF</w:t>
      </w:r>
    </w:p>
    <w:p w:rsidR="00E35470" w:rsidRDefault="00E35470" w:rsidP="00480E7B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Tél :05</w:t>
      </w:r>
      <w:r w:rsidR="00F1112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37 72 12 24</w:t>
      </w:r>
    </w:p>
    <w:p w:rsidR="00E35470" w:rsidRPr="00E772F5" w:rsidRDefault="00E35470" w:rsidP="00480E7B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Adresse email : ampf@ampf.org.ma</w:t>
      </w:r>
    </w:p>
    <w:p w:rsidR="00A83554" w:rsidRPr="00E772F5" w:rsidRDefault="00A83554" w:rsidP="00711508">
      <w:pPr>
        <w:spacing w:before="120" w:after="120" w:line="240" w:lineRule="auto"/>
        <w:rPr>
          <w:rFonts w:eastAsia="Times New Roman" w:cs="Helvetica"/>
          <w:b/>
          <w:bCs/>
          <w:sz w:val="24"/>
          <w:szCs w:val="24"/>
          <w:lang w:eastAsia="fr-FR"/>
        </w:rPr>
      </w:pPr>
      <w:r w:rsidRPr="00E772F5">
        <w:rPr>
          <w:rFonts w:eastAsia="Times New Roman" w:cs="Helvetica"/>
          <w:b/>
          <w:bCs/>
          <w:sz w:val="24"/>
          <w:szCs w:val="24"/>
          <w:lang w:eastAsia="fr-FR"/>
        </w:rPr>
        <w:t xml:space="preserve">Date limite de dépôt de candidature </w:t>
      </w:r>
      <w:r w:rsidR="00480E7B" w:rsidRPr="00E772F5">
        <w:rPr>
          <w:rFonts w:eastAsia="Times New Roman" w:cs="Helvetica"/>
          <w:b/>
          <w:bCs/>
          <w:sz w:val="24"/>
          <w:szCs w:val="24"/>
          <w:lang w:eastAsia="fr-FR"/>
        </w:rPr>
        <w:t xml:space="preserve">: le </w:t>
      </w:r>
      <w:r w:rsidR="00711508">
        <w:rPr>
          <w:rFonts w:eastAsia="Times New Roman" w:cs="Helvetica"/>
          <w:b/>
          <w:bCs/>
          <w:sz w:val="24"/>
          <w:szCs w:val="24"/>
          <w:lang w:eastAsia="fr-FR"/>
        </w:rPr>
        <w:t>15 Juillet</w:t>
      </w:r>
      <w:r w:rsidR="002332A1">
        <w:rPr>
          <w:rFonts w:eastAsia="Times New Roman" w:cs="Helvetica"/>
          <w:b/>
          <w:bCs/>
          <w:sz w:val="24"/>
          <w:szCs w:val="24"/>
          <w:lang w:eastAsia="fr-FR"/>
        </w:rPr>
        <w:t xml:space="preserve"> 2017 </w:t>
      </w:r>
      <w:r w:rsidR="00E35470">
        <w:rPr>
          <w:rFonts w:eastAsia="Times New Roman" w:cs="Helvetica"/>
          <w:b/>
          <w:bCs/>
          <w:sz w:val="24"/>
          <w:szCs w:val="24"/>
          <w:lang w:eastAsia="fr-FR"/>
        </w:rPr>
        <w:t>à 16h</w:t>
      </w:r>
    </w:p>
    <w:p w:rsidR="00D82B03" w:rsidRPr="00E772F5" w:rsidRDefault="00D82B03"/>
    <w:sectPr w:rsidR="00D82B03" w:rsidRPr="00E772F5" w:rsidSect="008C6C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2E" w:rsidRDefault="0003482E" w:rsidP="00BC772B">
      <w:pPr>
        <w:spacing w:after="0" w:line="240" w:lineRule="auto"/>
      </w:pPr>
      <w:r>
        <w:separator/>
      </w:r>
    </w:p>
  </w:endnote>
  <w:endnote w:type="continuationSeparator" w:id="0">
    <w:p w:rsidR="0003482E" w:rsidRDefault="0003482E" w:rsidP="00B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5376"/>
      <w:docPartObj>
        <w:docPartGallery w:val="Page Numbers (Bottom of Page)"/>
        <w:docPartUnique/>
      </w:docPartObj>
    </w:sdtPr>
    <w:sdtEndPr/>
    <w:sdtContent>
      <w:p w:rsidR="005F6C04" w:rsidRDefault="00812498">
        <w:pPr>
          <w:pStyle w:val="Pieddepage"/>
          <w:jc w:val="center"/>
        </w:pPr>
        <w:r>
          <w:fldChar w:fldCharType="begin"/>
        </w:r>
        <w:r w:rsidR="00AD3B3F">
          <w:instrText xml:space="preserve"> PAGE   \* MERGEFORMAT </w:instrText>
        </w:r>
        <w:r>
          <w:fldChar w:fldCharType="separate"/>
        </w:r>
        <w:r w:rsidR="00B16D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6C04" w:rsidRDefault="005F6C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2E" w:rsidRDefault="0003482E" w:rsidP="00BC772B">
      <w:pPr>
        <w:spacing w:after="0" w:line="240" w:lineRule="auto"/>
      </w:pPr>
      <w:r>
        <w:separator/>
      </w:r>
    </w:p>
  </w:footnote>
  <w:footnote w:type="continuationSeparator" w:id="0">
    <w:p w:rsidR="0003482E" w:rsidRDefault="0003482E" w:rsidP="00B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04" w:rsidRPr="00F91E00" w:rsidRDefault="005F6C04" w:rsidP="00E75963">
    <w:pPr>
      <w:pStyle w:val="En-tte"/>
      <w:rPr>
        <w:b/>
        <w:bCs/>
        <w:color w:val="0000FF"/>
        <w:lang w:bidi="ar-MA"/>
      </w:rPr>
    </w:pPr>
  </w:p>
  <w:p w:rsidR="005F6C04" w:rsidRDefault="005F6C04" w:rsidP="00F91E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6E96"/>
    <w:multiLevelType w:val="hybridMultilevel"/>
    <w:tmpl w:val="8CC24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889"/>
    <w:multiLevelType w:val="hybridMultilevel"/>
    <w:tmpl w:val="B120B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C03"/>
    <w:multiLevelType w:val="hybridMultilevel"/>
    <w:tmpl w:val="B4CA19F8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2FB"/>
    <w:multiLevelType w:val="hybridMultilevel"/>
    <w:tmpl w:val="06623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D48"/>
    <w:multiLevelType w:val="hybridMultilevel"/>
    <w:tmpl w:val="37D0767A"/>
    <w:lvl w:ilvl="0" w:tplc="1FEAC538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04BF"/>
    <w:multiLevelType w:val="hybridMultilevel"/>
    <w:tmpl w:val="9190A9CC"/>
    <w:lvl w:ilvl="0" w:tplc="4A262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C76A3"/>
    <w:multiLevelType w:val="hybridMultilevel"/>
    <w:tmpl w:val="292E12B8"/>
    <w:lvl w:ilvl="0" w:tplc="B9628DC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69F3"/>
    <w:multiLevelType w:val="hybridMultilevel"/>
    <w:tmpl w:val="986CF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C2CE0"/>
    <w:multiLevelType w:val="hybridMultilevel"/>
    <w:tmpl w:val="8CD671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912AA"/>
    <w:multiLevelType w:val="hybridMultilevel"/>
    <w:tmpl w:val="8252F0E6"/>
    <w:lvl w:ilvl="0" w:tplc="62C461BA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76C4D"/>
    <w:multiLevelType w:val="hybridMultilevel"/>
    <w:tmpl w:val="9E744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2F1"/>
    <w:multiLevelType w:val="hybridMultilevel"/>
    <w:tmpl w:val="F086E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91939"/>
    <w:multiLevelType w:val="hybridMultilevel"/>
    <w:tmpl w:val="9EC46E66"/>
    <w:lvl w:ilvl="0" w:tplc="B9628DC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6BB5"/>
    <w:multiLevelType w:val="hybridMultilevel"/>
    <w:tmpl w:val="53C63916"/>
    <w:lvl w:ilvl="0" w:tplc="7FDA52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D5C93"/>
    <w:multiLevelType w:val="hybridMultilevel"/>
    <w:tmpl w:val="6D189E7C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33F5"/>
    <w:multiLevelType w:val="hybridMultilevel"/>
    <w:tmpl w:val="F3F0DA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D1172"/>
    <w:multiLevelType w:val="hybridMultilevel"/>
    <w:tmpl w:val="0DBE9216"/>
    <w:lvl w:ilvl="0" w:tplc="CC985A32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ED2D6C"/>
    <w:multiLevelType w:val="hybridMultilevel"/>
    <w:tmpl w:val="6CC8D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MA" w:vendorID="64" w:dllVersion="131078" w:nlCheck="1" w:checkStyle="0"/>
  <w:activeWritingStyle w:appName="MSWord" w:lang="fr-FR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3"/>
    <w:rsid w:val="000124CD"/>
    <w:rsid w:val="00030A4E"/>
    <w:rsid w:val="0003482E"/>
    <w:rsid w:val="00034F2C"/>
    <w:rsid w:val="00071A30"/>
    <w:rsid w:val="0007752A"/>
    <w:rsid w:val="00083B2A"/>
    <w:rsid w:val="00095227"/>
    <w:rsid w:val="000C38FD"/>
    <w:rsid w:val="000C6037"/>
    <w:rsid w:val="00127E00"/>
    <w:rsid w:val="0014532D"/>
    <w:rsid w:val="001519E8"/>
    <w:rsid w:val="00183805"/>
    <w:rsid w:val="001A7498"/>
    <w:rsid w:val="001B2D80"/>
    <w:rsid w:val="001C1A51"/>
    <w:rsid w:val="001D2C06"/>
    <w:rsid w:val="001E160F"/>
    <w:rsid w:val="001E5BC9"/>
    <w:rsid w:val="001E63F2"/>
    <w:rsid w:val="00214A0B"/>
    <w:rsid w:val="002161DA"/>
    <w:rsid w:val="002332A1"/>
    <w:rsid w:val="00233826"/>
    <w:rsid w:val="00282BF3"/>
    <w:rsid w:val="002D2FFF"/>
    <w:rsid w:val="00301849"/>
    <w:rsid w:val="003136F0"/>
    <w:rsid w:val="00313B91"/>
    <w:rsid w:val="0031666B"/>
    <w:rsid w:val="003506CC"/>
    <w:rsid w:val="003763B6"/>
    <w:rsid w:val="003809CA"/>
    <w:rsid w:val="003864CB"/>
    <w:rsid w:val="00387C83"/>
    <w:rsid w:val="00397823"/>
    <w:rsid w:val="003A332A"/>
    <w:rsid w:val="003C2144"/>
    <w:rsid w:val="003F63F2"/>
    <w:rsid w:val="004007B2"/>
    <w:rsid w:val="00407A88"/>
    <w:rsid w:val="0043513E"/>
    <w:rsid w:val="00467ECA"/>
    <w:rsid w:val="00480E7B"/>
    <w:rsid w:val="00497E3D"/>
    <w:rsid w:val="004C452F"/>
    <w:rsid w:val="004D122E"/>
    <w:rsid w:val="004F61A7"/>
    <w:rsid w:val="00507AED"/>
    <w:rsid w:val="00530E18"/>
    <w:rsid w:val="00580071"/>
    <w:rsid w:val="005D512C"/>
    <w:rsid w:val="005E5411"/>
    <w:rsid w:val="005F6C04"/>
    <w:rsid w:val="006263B0"/>
    <w:rsid w:val="006377E1"/>
    <w:rsid w:val="0067419A"/>
    <w:rsid w:val="006D018C"/>
    <w:rsid w:val="006F2211"/>
    <w:rsid w:val="0070687B"/>
    <w:rsid w:val="00711508"/>
    <w:rsid w:val="00745E40"/>
    <w:rsid w:val="007501D2"/>
    <w:rsid w:val="00782D24"/>
    <w:rsid w:val="007968F1"/>
    <w:rsid w:val="007A609D"/>
    <w:rsid w:val="007C269C"/>
    <w:rsid w:val="007D121A"/>
    <w:rsid w:val="007F07D6"/>
    <w:rsid w:val="008122A8"/>
    <w:rsid w:val="00812498"/>
    <w:rsid w:val="00820647"/>
    <w:rsid w:val="008B6876"/>
    <w:rsid w:val="008C5C4A"/>
    <w:rsid w:val="008C6CAE"/>
    <w:rsid w:val="0092383D"/>
    <w:rsid w:val="00933242"/>
    <w:rsid w:val="009715E2"/>
    <w:rsid w:val="009B3AE1"/>
    <w:rsid w:val="009E7194"/>
    <w:rsid w:val="009F42A0"/>
    <w:rsid w:val="00A16EBE"/>
    <w:rsid w:val="00A23EE6"/>
    <w:rsid w:val="00A80C23"/>
    <w:rsid w:val="00A83554"/>
    <w:rsid w:val="00AD3B3F"/>
    <w:rsid w:val="00B04E87"/>
    <w:rsid w:val="00B16D67"/>
    <w:rsid w:val="00B2691D"/>
    <w:rsid w:val="00B34E41"/>
    <w:rsid w:val="00B72733"/>
    <w:rsid w:val="00B94C0C"/>
    <w:rsid w:val="00BC772B"/>
    <w:rsid w:val="00BE5683"/>
    <w:rsid w:val="00C05DF4"/>
    <w:rsid w:val="00CB3888"/>
    <w:rsid w:val="00D25002"/>
    <w:rsid w:val="00D41B54"/>
    <w:rsid w:val="00D52517"/>
    <w:rsid w:val="00D71909"/>
    <w:rsid w:val="00D73B87"/>
    <w:rsid w:val="00D759D3"/>
    <w:rsid w:val="00D82B03"/>
    <w:rsid w:val="00D921F6"/>
    <w:rsid w:val="00D938CF"/>
    <w:rsid w:val="00D939AC"/>
    <w:rsid w:val="00DC308C"/>
    <w:rsid w:val="00DE002D"/>
    <w:rsid w:val="00DF718B"/>
    <w:rsid w:val="00E32D43"/>
    <w:rsid w:val="00E35470"/>
    <w:rsid w:val="00E75963"/>
    <w:rsid w:val="00E772F5"/>
    <w:rsid w:val="00EC1094"/>
    <w:rsid w:val="00F02DBA"/>
    <w:rsid w:val="00F11129"/>
    <w:rsid w:val="00F63139"/>
    <w:rsid w:val="00F91E00"/>
    <w:rsid w:val="00FA7A72"/>
    <w:rsid w:val="00FC031A"/>
    <w:rsid w:val="00FD109A"/>
    <w:rsid w:val="00FD48AB"/>
    <w:rsid w:val="00FE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65DAB-5716-42B8-8F39-09C6FD5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9A"/>
  </w:style>
  <w:style w:type="paragraph" w:styleId="Titre1">
    <w:name w:val="heading 1"/>
    <w:basedOn w:val="Normal"/>
    <w:next w:val="Normal"/>
    <w:link w:val="Titre1Car"/>
    <w:uiPriority w:val="9"/>
    <w:qFormat/>
    <w:rsid w:val="00D73B87"/>
    <w:pPr>
      <w:keepNext/>
      <w:keepLines/>
      <w:spacing w:before="400" w:after="40" w:line="240" w:lineRule="auto"/>
      <w:jc w:val="both"/>
      <w:outlineLvl w:val="0"/>
    </w:pPr>
    <w:rPr>
      <w:rFonts w:asciiTheme="majorHAnsi" w:eastAsiaTheme="majorEastAsia" w:hAnsiTheme="majorHAnsi" w:cstheme="majorBidi"/>
      <w:noProof/>
      <w:color w:val="4F81BD" w:themeColor="accent1"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B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5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43513E"/>
  </w:style>
  <w:style w:type="paragraph" w:customStyle="1" w:styleId="Default">
    <w:name w:val="Default"/>
    <w:rsid w:val="00435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7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7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772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73B87"/>
    <w:rPr>
      <w:rFonts w:asciiTheme="majorHAnsi" w:eastAsiaTheme="majorEastAsia" w:hAnsiTheme="majorHAnsi" w:cstheme="majorBidi"/>
      <w:noProof/>
      <w:color w:val="4F81BD" w:themeColor="accent1"/>
      <w:sz w:val="28"/>
      <w:szCs w:val="2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9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E00"/>
  </w:style>
  <w:style w:type="paragraph" w:styleId="Pieddepage">
    <w:name w:val="footer"/>
    <w:basedOn w:val="Normal"/>
    <w:link w:val="PieddepageCar"/>
    <w:uiPriority w:val="99"/>
    <w:unhideWhenUsed/>
    <w:rsid w:val="00F9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E00"/>
  </w:style>
  <w:style w:type="character" w:styleId="Marquedecommentaire">
    <w:name w:val="annotation reference"/>
    <w:basedOn w:val="Policepardfaut"/>
    <w:uiPriority w:val="99"/>
    <w:semiHidden/>
    <w:unhideWhenUsed/>
    <w:rsid w:val="006263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3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3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D39C-C242-4504-8441-004B99BB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BASSONON</dc:creator>
  <cp:lastModifiedBy>user02</cp:lastModifiedBy>
  <cp:revision>2</cp:revision>
  <cp:lastPrinted>2016-05-23T12:21:00Z</cp:lastPrinted>
  <dcterms:created xsi:type="dcterms:W3CDTF">2017-06-06T14:40:00Z</dcterms:created>
  <dcterms:modified xsi:type="dcterms:W3CDTF">2017-06-06T14:40:00Z</dcterms:modified>
</cp:coreProperties>
</file>