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E571B" w14:textId="08A079CE" w:rsidR="00337268" w:rsidRPr="00A652EC" w:rsidRDefault="00704DB5" w:rsidP="00704DB5">
      <w:pPr>
        <w:pStyle w:val="Heading1"/>
        <w:ind w:left="-426" w:right="-567"/>
        <w:jc w:val="center"/>
        <w:rPr>
          <w:rFonts w:asciiTheme="minorHAnsi" w:hAnsiTheme="minorHAnsi" w:cstheme="minorHAnsi"/>
          <w:b w:val="0"/>
          <w:bCs w:val="0"/>
          <w:caps/>
          <w:color w:val="C00000"/>
          <w:spacing w:val="10"/>
          <w:sz w:val="24"/>
          <w:szCs w:val="24"/>
          <w:lang w:bidi="ar-SA"/>
        </w:rPr>
      </w:pPr>
      <w:r w:rsidRPr="00A652EC">
        <w:rPr>
          <w:noProof/>
          <w:sz w:val="24"/>
          <w:szCs w:val="24"/>
        </w:rPr>
        <w:drawing>
          <wp:anchor distT="0" distB="0" distL="114300" distR="114300" simplePos="0" relativeHeight="251661312" behindDoc="0" locked="0" layoutInCell="1" allowOverlap="1" wp14:anchorId="1A81DE19" wp14:editId="1D5451C9">
            <wp:simplePos x="0" y="0"/>
            <wp:positionH relativeFrom="margin">
              <wp:posOffset>-170557</wp:posOffset>
            </wp:positionH>
            <wp:positionV relativeFrom="paragraph">
              <wp:posOffset>-408305</wp:posOffset>
            </wp:positionV>
            <wp:extent cx="1485900" cy="1029970"/>
            <wp:effectExtent l="19050" t="0" r="0" b="0"/>
            <wp:wrapNone/>
            <wp:docPr id="1156365113" name="Image 2"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65113" name="Image 2" descr="Une image contenant texte, capture d’écran, Police, logo&#10;&#10;Description générée automatiquement"/>
                    <pic:cNvPicPr>
                      <a:picLocks noChangeAspect="1" noChangeArrowheads="1"/>
                    </pic:cNvPicPr>
                  </pic:nvPicPr>
                  <pic:blipFill>
                    <a:blip r:embed="rId8" cstate="print"/>
                    <a:srcRect/>
                    <a:stretch>
                      <a:fillRect/>
                    </a:stretch>
                  </pic:blipFill>
                  <pic:spPr bwMode="auto">
                    <a:xfrm>
                      <a:off x="0" y="0"/>
                      <a:ext cx="1485900" cy="1029970"/>
                    </a:xfrm>
                    <a:prstGeom prst="rect">
                      <a:avLst/>
                    </a:prstGeom>
                    <a:noFill/>
                    <a:ln w="9525">
                      <a:noFill/>
                      <a:miter lim="800000"/>
                      <a:headEnd/>
                      <a:tailEnd/>
                    </a:ln>
                  </pic:spPr>
                </pic:pic>
              </a:graphicData>
            </a:graphic>
          </wp:anchor>
        </w:drawing>
      </w:r>
    </w:p>
    <w:p w14:paraId="165EC320" w14:textId="77777777" w:rsidR="00704DB5" w:rsidRPr="00A652EC" w:rsidRDefault="00704DB5" w:rsidP="00704DB5">
      <w:pPr>
        <w:ind w:left="-426" w:right="-567"/>
        <w:rPr>
          <w:lang w:bidi="ar-SA"/>
        </w:rPr>
      </w:pPr>
    </w:p>
    <w:p w14:paraId="562D4844" w14:textId="77777777" w:rsidR="00337268" w:rsidRPr="00912605" w:rsidRDefault="00337268" w:rsidP="00704DB5">
      <w:pPr>
        <w:suppressAutoHyphens/>
        <w:autoSpaceDN w:val="0"/>
        <w:ind w:left="-426" w:right="-567"/>
        <w:rPr>
          <w:rFonts w:ascii="Calibri" w:eastAsia="Calibri" w:hAnsi="Calibri"/>
          <w:b/>
          <w:sz w:val="28"/>
          <w:szCs w:val="28"/>
          <w:lang w:eastAsia="en-US" w:bidi="ar-SA"/>
        </w:rPr>
      </w:pPr>
    </w:p>
    <w:p w14:paraId="1FD5592E" w14:textId="77777777" w:rsidR="000837FE" w:rsidRPr="00912605" w:rsidRDefault="00704DB5" w:rsidP="00704DB5">
      <w:pPr>
        <w:suppressAutoHyphens/>
        <w:autoSpaceDN w:val="0"/>
        <w:ind w:left="-426" w:right="-567"/>
        <w:jc w:val="center"/>
        <w:rPr>
          <w:rFonts w:ascii="Calibri" w:eastAsia="Calibri" w:hAnsi="Calibri"/>
          <w:b/>
          <w:sz w:val="28"/>
          <w:szCs w:val="28"/>
          <w:lang w:eastAsia="en-US" w:bidi="ar-SA"/>
        </w:rPr>
      </w:pPr>
      <w:r w:rsidRPr="00912605">
        <w:rPr>
          <w:rFonts w:ascii="Calibri" w:eastAsia="Calibri" w:hAnsi="Calibri"/>
          <w:b/>
          <w:sz w:val="28"/>
          <w:szCs w:val="28"/>
          <w:lang w:eastAsia="en-US" w:bidi="ar-SA"/>
        </w:rPr>
        <w:t xml:space="preserve">Termes de référence </w:t>
      </w:r>
    </w:p>
    <w:p w14:paraId="073B8A20" w14:textId="056C27F7" w:rsidR="00337268" w:rsidRPr="00912605" w:rsidRDefault="000837FE" w:rsidP="000837FE">
      <w:pPr>
        <w:suppressAutoHyphens/>
        <w:autoSpaceDN w:val="0"/>
        <w:ind w:left="-426" w:right="-567"/>
        <w:jc w:val="center"/>
        <w:rPr>
          <w:rFonts w:ascii="Calibri" w:eastAsia="Calibri" w:hAnsi="Calibri"/>
          <w:b/>
          <w:sz w:val="28"/>
          <w:szCs w:val="28"/>
          <w:lang w:eastAsia="en-US" w:bidi="ar-SA"/>
        </w:rPr>
      </w:pPr>
      <w:r w:rsidRPr="00912605">
        <w:rPr>
          <w:rFonts w:ascii="Calibri" w:eastAsia="Calibri" w:hAnsi="Calibri"/>
          <w:b/>
          <w:sz w:val="28"/>
          <w:szCs w:val="28"/>
          <w:lang w:eastAsia="en-US" w:bidi="ar-SA"/>
        </w:rPr>
        <w:t>R</w:t>
      </w:r>
      <w:r w:rsidR="00337268" w:rsidRPr="00912605">
        <w:rPr>
          <w:rFonts w:ascii="Calibri" w:eastAsia="Calibri" w:hAnsi="Calibri"/>
          <w:b/>
          <w:sz w:val="28"/>
          <w:szCs w:val="28"/>
          <w:lang w:eastAsia="en-US" w:bidi="ar-SA"/>
        </w:rPr>
        <w:t>ecrutement d’un</w:t>
      </w:r>
      <w:bookmarkStart w:id="0" w:name="_Hlk161827178"/>
      <w:r w:rsidR="00DE54B1" w:rsidRPr="00912605">
        <w:rPr>
          <w:rFonts w:ascii="Calibri" w:eastAsia="Calibri" w:hAnsi="Calibri"/>
          <w:b/>
          <w:sz w:val="28"/>
          <w:szCs w:val="28"/>
          <w:lang w:eastAsia="en-US" w:bidi="ar-SA"/>
        </w:rPr>
        <w:t xml:space="preserve">/e Consultant/e individuel/le </w:t>
      </w:r>
      <w:r w:rsidRPr="00912605">
        <w:rPr>
          <w:rFonts w:ascii="Calibri" w:eastAsia="Calibri" w:hAnsi="Calibri"/>
          <w:b/>
          <w:sz w:val="28"/>
          <w:szCs w:val="28"/>
          <w:lang w:eastAsia="en-US" w:bidi="ar-SA"/>
        </w:rPr>
        <w:t>pour la r</w:t>
      </w:r>
      <w:r w:rsidR="000E1716" w:rsidRPr="00912605">
        <w:rPr>
          <w:rFonts w:ascii="Calibri" w:eastAsia="Calibri" w:hAnsi="Calibri"/>
          <w:b/>
          <w:sz w:val="28"/>
          <w:szCs w:val="28"/>
          <w:lang w:eastAsia="en-US" w:bidi="ar-SA"/>
        </w:rPr>
        <w:t>éalisation</w:t>
      </w:r>
      <w:r w:rsidR="00337268" w:rsidRPr="00912605">
        <w:rPr>
          <w:rFonts w:ascii="Calibri" w:eastAsia="Calibri" w:hAnsi="Calibri"/>
          <w:b/>
          <w:sz w:val="28"/>
          <w:szCs w:val="28"/>
          <w:lang w:eastAsia="en-US" w:bidi="ar-SA"/>
        </w:rPr>
        <w:t xml:space="preserve"> d’un</w:t>
      </w:r>
      <w:bookmarkStart w:id="1" w:name="_Hlk125372320"/>
      <w:r w:rsidR="00337268" w:rsidRPr="00912605">
        <w:rPr>
          <w:rFonts w:ascii="Calibri" w:eastAsia="Calibri" w:hAnsi="Calibri"/>
          <w:b/>
          <w:sz w:val="28"/>
          <w:szCs w:val="28"/>
          <w:lang w:eastAsia="en-US" w:bidi="ar-SA"/>
        </w:rPr>
        <w:t xml:space="preserve">e étude relative </w:t>
      </w:r>
      <w:bookmarkEnd w:id="1"/>
      <w:r w:rsidR="00337268" w:rsidRPr="00912605">
        <w:rPr>
          <w:rFonts w:ascii="Calibri" w:eastAsia="Calibri" w:hAnsi="Calibri"/>
          <w:b/>
          <w:sz w:val="28"/>
          <w:szCs w:val="28"/>
          <w:lang w:eastAsia="en-US" w:bidi="ar-SA"/>
        </w:rPr>
        <w:t>à la satisfaction des usagers des services de santé reproductive</w:t>
      </w:r>
      <w:bookmarkEnd w:id="0"/>
      <w:r w:rsidR="00912605" w:rsidRPr="00912605">
        <w:rPr>
          <w:rFonts w:ascii="Calibri" w:eastAsia="Calibri" w:hAnsi="Calibri"/>
          <w:b/>
          <w:sz w:val="28"/>
          <w:szCs w:val="28"/>
          <w:lang w:eastAsia="en-US" w:bidi="ar-SA"/>
        </w:rPr>
        <w:t xml:space="preserve">. </w:t>
      </w:r>
    </w:p>
    <w:p w14:paraId="122BEF9C" w14:textId="77777777" w:rsidR="00912605" w:rsidRDefault="00912605" w:rsidP="000837FE">
      <w:pPr>
        <w:suppressAutoHyphens/>
        <w:autoSpaceDN w:val="0"/>
        <w:ind w:left="-426" w:right="-567"/>
        <w:jc w:val="center"/>
        <w:rPr>
          <w:rFonts w:ascii="Calibri" w:eastAsia="Calibri" w:hAnsi="Calibri"/>
          <w:b/>
          <w:lang w:eastAsia="en-US" w:bidi="ar-SA"/>
        </w:rPr>
      </w:pPr>
    </w:p>
    <w:p w14:paraId="722634C9" w14:textId="77777777" w:rsidR="00912605" w:rsidRDefault="00912605" w:rsidP="00912605">
      <w:pPr>
        <w:spacing w:before="120" w:after="120"/>
        <w:ind w:left="-426"/>
        <w:jc w:val="both"/>
        <w:rPr>
          <w:rFonts w:asciiTheme="minorHAnsi" w:eastAsiaTheme="majorEastAsia" w:hAnsiTheme="minorHAnsi" w:cstheme="minorHAnsi"/>
          <w:bCs/>
          <w:iCs/>
        </w:rPr>
      </w:pPr>
      <w:r w:rsidRPr="00912605">
        <w:rPr>
          <w:rFonts w:asciiTheme="minorHAnsi" w:eastAsiaTheme="majorEastAsia" w:hAnsiTheme="minorHAnsi" w:cstheme="minorHAnsi"/>
          <w:bCs/>
          <w:iCs/>
        </w:rPr>
        <w:t xml:space="preserve">La présente consultation est ouverte exclusivement aux consultant.es individuel.les. </w:t>
      </w:r>
    </w:p>
    <w:p w14:paraId="6FE7DFE3" w14:textId="0C41253B" w:rsidR="00891FD8" w:rsidRPr="00CD25C7" w:rsidRDefault="00912605" w:rsidP="00CD25C7">
      <w:pPr>
        <w:spacing w:before="120" w:after="120"/>
        <w:ind w:left="-426"/>
        <w:jc w:val="both"/>
        <w:rPr>
          <w:rFonts w:asciiTheme="minorHAnsi" w:eastAsiaTheme="majorEastAsia" w:hAnsiTheme="minorHAnsi" w:cstheme="minorHAnsi"/>
          <w:bCs/>
          <w:iCs/>
        </w:rPr>
      </w:pPr>
      <w:r w:rsidRPr="00912605">
        <w:rPr>
          <w:rFonts w:asciiTheme="minorHAnsi" w:eastAsiaTheme="majorEastAsia" w:hAnsiTheme="minorHAnsi" w:cstheme="minorHAnsi"/>
          <w:bCs/>
          <w:iCs/>
        </w:rPr>
        <w:t xml:space="preserve">Les offres reçues au nom de sociétés ne seront pas prises en considération. </w:t>
      </w:r>
    </w:p>
    <w:p w14:paraId="5ED3744B" w14:textId="73539ED6" w:rsidR="00337268" w:rsidRPr="00A652EC" w:rsidRDefault="00337268"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sidRPr="00A652EC">
        <w:rPr>
          <w:rFonts w:ascii="Calibri" w:eastAsia="Calibri" w:hAnsi="Calibri" w:cs="Times New Roman"/>
          <w:bCs w:val="0"/>
          <w:i w:val="0"/>
          <w:iCs w:val="0"/>
          <w:color w:val="auto"/>
          <w:lang w:eastAsia="en-US" w:bidi="ar-SA"/>
        </w:rPr>
        <w:t>Contexte et justificatifs :</w:t>
      </w:r>
    </w:p>
    <w:p w14:paraId="5E97B4C0" w14:textId="200BFE58" w:rsidR="00891FD8" w:rsidRPr="00A652EC" w:rsidRDefault="00974BD8" w:rsidP="00704DB5">
      <w:pPr>
        <w:pStyle w:val="Heading4"/>
        <w:ind w:left="-426" w:right="-567"/>
        <w:jc w:val="both"/>
        <w:rPr>
          <w:rFonts w:asciiTheme="minorHAnsi" w:hAnsiTheme="minorHAnsi" w:cstheme="minorHAnsi"/>
          <w:b w:val="0"/>
          <w:i w:val="0"/>
          <w:color w:val="auto"/>
        </w:rPr>
      </w:pPr>
      <w:r w:rsidRPr="00A652EC">
        <w:rPr>
          <w:rFonts w:asciiTheme="minorHAnsi" w:hAnsiTheme="minorHAnsi" w:cstheme="minorHAnsi"/>
          <w:b w:val="0"/>
          <w:i w:val="0"/>
          <w:color w:val="auto"/>
        </w:rPr>
        <w:t>En application des programmes gouvernementaux qui ont mis les attentes des citoyens au cœur de leurs préoccupations, écouter la voix des patient</w:t>
      </w:r>
      <w:r w:rsidR="00AA6F9C" w:rsidRPr="00A652EC">
        <w:rPr>
          <w:rFonts w:asciiTheme="minorHAnsi" w:hAnsiTheme="minorHAnsi" w:cstheme="minorHAnsi"/>
          <w:b w:val="0"/>
          <w:i w:val="0"/>
          <w:color w:val="auto"/>
        </w:rPr>
        <w:t>.e.</w:t>
      </w:r>
      <w:r w:rsidRPr="00A652EC">
        <w:rPr>
          <w:rFonts w:asciiTheme="minorHAnsi" w:hAnsiTheme="minorHAnsi" w:cstheme="minorHAnsi"/>
          <w:b w:val="0"/>
          <w:i w:val="0"/>
          <w:color w:val="auto"/>
        </w:rPr>
        <w:t>s</w:t>
      </w:r>
      <w:r w:rsidR="00337268" w:rsidRPr="00A652EC">
        <w:rPr>
          <w:rFonts w:asciiTheme="minorHAnsi" w:hAnsiTheme="minorHAnsi" w:cstheme="minorHAnsi"/>
          <w:b w:val="0"/>
          <w:i w:val="0"/>
          <w:color w:val="auto"/>
        </w:rPr>
        <w:t xml:space="preserve"> et</w:t>
      </w:r>
      <w:r w:rsidRPr="00A652EC">
        <w:rPr>
          <w:rFonts w:asciiTheme="minorHAnsi" w:hAnsiTheme="minorHAnsi" w:cstheme="minorHAnsi"/>
          <w:b w:val="0"/>
          <w:i w:val="0"/>
          <w:color w:val="auto"/>
        </w:rPr>
        <w:t xml:space="preserve"> évaluer leurs expériences est un dispositif nouveau de mesure et d’amélioration continu</w:t>
      </w:r>
      <w:r w:rsidR="000A4257" w:rsidRPr="00A652EC">
        <w:rPr>
          <w:rFonts w:asciiTheme="minorHAnsi" w:hAnsiTheme="minorHAnsi" w:cstheme="minorHAnsi"/>
          <w:b w:val="0"/>
          <w:i w:val="0"/>
          <w:color w:val="auto"/>
        </w:rPr>
        <w:t>e</w:t>
      </w:r>
      <w:r w:rsidRPr="00A652EC">
        <w:rPr>
          <w:rFonts w:asciiTheme="minorHAnsi" w:hAnsiTheme="minorHAnsi" w:cstheme="minorHAnsi"/>
          <w:b w:val="0"/>
          <w:i w:val="0"/>
          <w:color w:val="auto"/>
        </w:rPr>
        <w:t xml:space="preserve"> que le Ministère de la </w:t>
      </w:r>
      <w:r w:rsidR="00337268" w:rsidRPr="00A652EC">
        <w:rPr>
          <w:rFonts w:asciiTheme="minorHAnsi" w:hAnsiTheme="minorHAnsi" w:cstheme="minorHAnsi"/>
          <w:b w:val="0"/>
          <w:i w:val="0"/>
          <w:color w:val="auto"/>
        </w:rPr>
        <w:t>S</w:t>
      </w:r>
      <w:r w:rsidRPr="00A652EC">
        <w:rPr>
          <w:rFonts w:asciiTheme="minorHAnsi" w:hAnsiTheme="minorHAnsi" w:cstheme="minorHAnsi"/>
          <w:b w:val="0"/>
          <w:i w:val="0"/>
          <w:color w:val="auto"/>
        </w:rPr>
        <w:t xml:space="preserve">anté </w:t>
      </w:r>
      <w:r w:rsidR="000A4257" w:rsidRPr="00A652EC">
        <w:rPr>
          <w:rFonts w:asciiTheme="minorHAnsi" w:hAnsiTheme="minorHAnsi" w:cstheme="minorHAnsi"/>
          <w:b w:val="0"/>
          <w:i w:val="0"/>
          <w:color w:val="auto"/>
        </w:rPr>
        <w:t>et de la Protection Sociale</w:t>
      </w:r>
      <w:r w:rsidR="00230B93" w:rsidRPr="00A652EC">
        <w:rPr>
          <w:rFonts w:asciiTheme="minorHAnsi" w:hAnsiTheme="minorHAnsi" w:cstheme="minorHAnsi"/>
          <w:b w:val="0"/>
          <w:i w:val="0"/>
          <w:color w:val="auto"/>
        </w:rPr>
        <w:t xml:space="preserve"> (MSPS)</w:t>
      </w:r>
      <w:r w:rsidR="000A4257" w:rsidRPr="00A652EC">
        <w:rPr>
          <w:rFonts w:asciiTheme="minorHAnsi" w:hAnsiTheme="minorHAnsi" w:cstheme="minorHAnsi"/>
          <w:b w:val="0"/>
          <w:i w:val="0"/>
          <w:color w:val="auto"/>
        </w:rPr>
        <w:t xml:space="preserve"> </w:t>
      </w:r>
      <w:r w:rsidRPr="00A652EC">
        <w:rPr>
          <w:rFonts w:asciiTheme="minorHAnsi" w:hAnsiTheme="minorHAnsi" w:cstheme="minorHAnsi"/>
          <w:b w:val="0"/>
          <w:i w:val="0"/>
          <w:color w:val="auto"/>
        </w:rPr>
        <w:t>a tenu à mettre en place afin d’évaluer les progrès accompl</w:t>
      </w:r>
      <w:r w:rsidR="000A4257" w:rsidRPr="00A652EC">
        <w:rPr>
          <w:rFonts w:asciiTheme="minorHAnsi" w:hAnsiTheme="minorHAnsi" w:cstheme="minorHAnsi"/>
          <w:b w:val="0"/>
          <w:i w:val="0"/>
          <w:color w:val="auto"/>
        </w:rPr>
        <w:t>is</w:t>
      </w:r>
      <w:r w:rsidRPr="00A652EC">
        <w:rPr>
          <w:rFonts w:asciiTheme="minorHAnsi" w:hAnsiTheme="minorHAnsi" w:cstheme="minorHAnsi"/>
          <w:b w:val="0"/>
          <w:i w:val="0"/>
          <w:color w:val="auto"/>
        </w:rPr>
        <w:t xml:space="preserve"> </w:t>
      </w:r>
      <w:r w:rsidR="00624B9E" w:rsidRPr="00A652EC">
        <w:rPr>
          <w:rFonts w:asciiTheme="minorHAnsi" w:hAnsiTheme="minorHAnsi" w:cstheme="minorHAnsi"/>
          <w:b w:val="0"/>
          <w:i w:val="0"/>
          <w:color w:val="auto"/>
        </w:rPr>
        <w:t>et leurs impact</w:t>
      </w:r>
      <w:r w:rsidR="00742E1E" w:rsidRPr="00A652EC">
        <w:rPr>
          <w:rFonts w:asciiTheme="minorHAnsi" w:hAnsiTheme="minorHAnsi" w:cstheme="minorHAnsi"/>
          <w:b w:val="0"/>
          <w:i w:val="0"/>
          <w:color w:val="auto"/>
        </w:rPr>
        <w:t>s</w:t>
      </w:r>
      <w:r w:rsidR="00624B9E" w:rsidRPr="00A652EC">
        <w:rPr>
          <w:rFonts w:asciiTheme="minorHAnsi" w:hAnsiTheme="minorHAnsi" w:cstheme="minorHAnsi"/>
          <w:b w:val="0"/>
          <w:i w:val="0"/>
          <w:color w:val="auto"/>
        </w:rPr>
        <w:t xml:space="preserve"> potentiel</w:t>
      </w:r>
      <w:r w:rsidR="00742E1E" w:rsidRPr="00A652EC">
        <w:rPr>
          <w:rFonts w:asciiTheme="minorHAnsi" w:hAnsiTheme="minorHAnsi" w:cstheme="minorHAnsi"/>
          <w:b w:val="0"/>
          <w:i w:val="0"/>
          <w:color w:val="auto"/>
        </w:rPr>
        <w:t>s</w:t>
      </w:r>
      <w:r w:rsidR="00624B9E" w:rsidRPr="00A652EC">
        <w:rPr>
          <w:rFonts w:asciiTheme="minorHAnsi" w:hAnsiTheme="minorHAnsi" w:cstheme="minorHAnsi"/>
          <w:b w:val="0"/>
          <w:i w:val="0"/>
          <w:color w:val="auto"/>
        </w:rPr>
        <w:t xml:space="preserve"> sur la</w:t>
      </w:r>
      <w:r w:rsidRPr="00A652EC">
        <w:rPr>
          <w:rFonts w:asciiTheme="minorHAnsi" w:hAnsiTheme="minorHAnsi" w:cstheme="minorHAnsi"/>
          <w:b w:val="0"/>
          <w:i w:val="0"/>
          <w:color w:val="auto"/>
        </w:rPr>
        <w:t xml:space="preserve"> qualité des services</w:t>
      </w:r>
      <w:r w:rsidR="00742E1E" w:rsidRPr="00A652EC">
        <w:rPr>
          <w:rFonts w:asciiTheme="minorHAnsi" w:hAnsiTheme="minorHAnsi" w:cstheme="minorHAnsi"/>
          <w:b w:val="0"/>
          <w:i w:val="0"/>
          <w:color w:val="auto"/>
        </w:rPr>
        <w:t>, la satisfaction des usagers</w:t>
      </w:r>
      <w:r w:rsidR="00891FD8" w:rsidRPr="00A652EC">
        <w:rPr>
          <w:rFonts w:asciiTheme="minorHAnsi" w:hAnsiTheme="minorHAnsi" w:cstheme="minorHAnsi"/>
          <w:b w:val="0"/>
          <w:i w:val="0"/>
          <w:color w:val="auto"/>
        </w:rPr>
        <w:t xml:space="preserve"> et in fine sur la santé des citoyen</w:t>
      </w:r>
      <w:r w:rsidR="00AA6F9C" w:rsidRPr="00A652EC">
        <w:rPr>
          <w:rFonts w:asciiTheme="minorHAnsi" w:hAnsiTheme="minorHAnsi" w:cstheme="minorHAnsi"/>
          <w:b w:val="0"/>
          <w:i w:val="0"/>
          <w:color w:val="auto"/>
        </w:rPr>
        <w:t>.ne.</w:t>
      </w:r>
      <w:r w:rsidR="00891FD8" w:rsidRPr="00A652EC">
        <w:rPr>
          <w:rFonts w:asciiTheme="minorHAnsi" w:hAnsiTheme="minorHAnsi" w:cstheme="minorHAnsi"/>
          <w:b w:val="0"/>
          <w:i w:val="0"/>
          <w:color w:val="auto"/>
        </w:rPr>
        <w:t>s</w:t>
      </w:r>
      <w:r w:rsidRPr="00A652EC">
        <w:rPr>
          <w:rFonts w:asciiTheme="minorHAnsi" w:hAnsiTheme="minorHAnsi" w:cstheme="minorHAnsi"/>
          <w:b w:val="0"/>
          <w:i w:val="0"/>
          <w:color w:val="auto"/>
        </w:rPr>
        <w:t xml:space="preserve">. </w:t>
      </w:r>
    </w:p>
    <w:p w14:paraId="14667C4A" w14:textId="77777777" w:rsidR="00742E1E" w:rsidRPr="00A652EC" w:rsidRDefault="00742E1E" w:rsidP="00704DB5">
      <w:pPr>
        <w:ind w:left="-426" w:right="-567"/>
        <w:jc w:val="both"/>
        <w:rPr>
          <w:rFonts w:asciiTheme="minorHAnsi" w:eastAsiaTheme="majorEastAsia" w:hAnsiTheme="minorHAnsi" w:cstheme="minorHAnsi"/>
          <w:bCs/>
          <w:iCs/>
        </w:rPr>
      </w:pPr>
    </w:p>
    <w:p w14:paraId="37836D8A" w14:textId="4EEB59C0" w:rsidR="00891FD8" w:rsidRPr="00A652EC" w:rsidRDefault="00337268" w:rsidP="00704DB5">
      <w:pPr>
        <w:ind w:left="-426" w:right="-567"/>
        <w:jc w:val="both"/>
        <w:rPr>
          <w:rFonts w:asciiTheme="minorHAnsi" w:eastAsiaTheme="majorEastAsia" w:hAnsiTheme="minorHAnsi" w:cstheme="minorHAnsi"/>
          <w:bCs/>
          <w:iCs/>
        </w:rPr>
      </w:pPr>
      <w:r w:rsidRPr="00A652EC">
        <w:rPr>
          <w:rFonts w:asciiTheme="minorHAnsi" w:eastAsiaTheme="majorEastAsia" w:hAnsiTheme="minorHAnsi" w:cstheme="minorHAnsi"/>
          <w:bCs/>
          <w:iCs/>
        </w:rPr>
        <w:t>Aujourd’hui</w:t>
      </w:r>
      <w:r w:rsidR="00AA6F9C" w:rsidRPr="00A652EC">
        <w:rPr>
          <w:rFonts w:asciiTheme="minorHAnsi" w:eastAsiaTheme="majorEastAsia" w:hAnsiTheme="minorHAnsi" w:cstheme="minorHAnsi"/>
          <w:bCs/>
          <w:iCs/>
        </w:rPr>
        <w:t xml:space="preserve">, </w:t>
      </w:r>
      <w:r w:rsidRPr="00A652EC">
        <w:rPr>
          <w:rFonts w:asciiTheme="minorHAnsi" w:eastAsiaTheme="majorEastAsia" w:hAnsiTheme="minorHAnsi" w:cstheme="minorHAnsi"/>
          <w:bCs/>
          <w:iCs/>
        </w:rPr>
        <w:t>et e</w:t>
      </w:r>
      <w:r w:rsidR="00891FD8" w:rsidRPr="00A652EC">
        <w:rPr>
          <w:rFonts w:asciiTheme="minorHAnsi" w:eastAsiaTheme="majorEastAsia" w:hAnsiTheme="minorHAnsi" w:cstheme="minorHAnsi"/>
          <w:bCs/>
          <w:iCs/>
        </w:rPr>
        <w:t xml:space="preserve">n dépit du renforcement quantitatif de l’offre de soins, </w:t>
      </w:r>
      <w:r w:rsidR="00742E1E" w:rsidRPr="00A652EC">
        <w:rPr>
          <w:rFonts w:asciiTheme="minorHAnsi" w:eastAsiaTheme="majorEastAsia" w:hAnsiTheme="minorHAnsi" w:cstheme="minorHAnsi"/>
          <w:bCs/>
          <w:iCs/>
        </w:rPr>
        <w:t xml:space="preserve">le niveau de satisfaction des </w:t>
      </w:r>
      <w:r w:rsidR="00AA6F9C" w:rsidRPr="00A652EC">
        <w:rPr>
          <w:rFonts w:asciiTheme="minorHAnsi" w:eastAsiaTheme="majorEastAsia" w:hAnsiTheme="minorHAnsi" w:cstheme="minorHAnsi"/>
          <w:bCs/>
          <w:iCs/>
        </w:rPr>
        <w:t>usagers</w:t>
      </w:r>
      <w:r w:rsidR="00742E1E" w:rsidRPr="00A652EC">
        <w:rPr>
          <w:rFonts w:asciiTheme="minorHAnsi" w:eastAsiaTheme="majorEastAsia" w:hAnsiTheme="minorHAnsi" w:cstheme="minorHAnsi"/>
          <w:bCs/>
          <w:iCs/>
        </w:rPr>
        <w:t xml:space="preserve"> </w:t>
      </w:r>
      <w:r w:rsidR="00AA6F9C" w:rsidRPr="00A652EC">
        <w:rPr>
          <w:rFonts w:asciiTheme="minorHAnsi" w:eastAsiaTheme="majorEastAsia" w:hAnsiTheme="minorHAnsi" w:cstheme="minorHAnsi"/>
          <w:bCs/>
          <w:iCs/>
        </w:rPr>
        <w:t xml:space="preserve">- </w:t>
      </w:r>
      <w:r w:rsidR="00891FD8" w:rsidRPr="00A652EC">
        <w:rPr>
          <w:rFonts w:asciiTheme="minorHAnsi" w:eastAsiaTheme="majorEastAsia" w:hAnsiTheme="minorHAnsi" w:cstheme="minorHAnsi"/>
          <w:bCs/>
          <w:iCs/>
        </w:rPr>
        <w:t>souvent relié</w:t>
      </w:r>
      <w:r w:rsidR="00742E1E" w:rsidRPr="00A652EC">
        <w:rPr>
          <w:rFonts w:asciiTheme="minorHAnsi" w:eastAsiaTheme="majorEastAsia" w:hAnsiTheme="minorHAnsi" w:cstheme="minorHAnsi"/>
          <w:bCs/>
          <w:iCs/>
        </w:rPr>
        <w:t xml:space="preserve"> à</w:t>
      </w:r>
      <w:r w:rsidR="00891FD8" w:rsidRPr="00A652EC">
        <w:rPr>
          <w:rFonts w:asciiTheme="minorHAnsi" w:eastAsiaTheme="majorEastAsia" w:hAnsiTheme="minorHAnsi" w:cstheme="minorHAnsi"/>
          <w:bCs/>
          <w:iCs/>
        </w:rPr>
        <w:t xml:space="preserve"> </w:t>
      </w:r>
      <w:r w:rsidR="00742E1E" w:rsidRPr="00A652EC">
        <w:rPr>
          <w:rFonts w:asciiTheme="minorHAnsi" w:eastAsiaTheme="majorEastAsia" w:hAnsiTheme="minorHAnsi" w:cstheme="minorHAnsi"/>
          <w:bCs/>
          <w:iCs/>
        </w:rPr>
        <w:t>un déficit qualitatif, à</w:t>
      </w:r>
      <w:r w:rsidR="00891FD8" w:rsidRPr="00A652EC">
        <w:rPr>
          <w:rFonts w:asciiTheme="minorHAnsi" w:eastAsiaTheme="majorEastAsia" w:hAnsiTheme="minorHAnsi" w:cstheme="minorHAnsi"/>
          <w:bCs/>
          <w:iCs/>
        </w:rPr>
        <w:t xml:space="preserve"> des modèles de pratiques médicales et d’organisation inadéquats</w:t>
      </w:r>
      <w:r w:rsidR="00AA6F9C" w:rsidRPr="00A652EC">
        <w:rPr>
          <w:rFonts w:asciiTheme="minorHAnsi" w:eastAsiaTheme="majorEastAsia" w:hAnsiTheme="minorHAnsi" w:cstheme="minorHAnsi"/>
          <w:bCs/>
          <w:iCs/>
        </w:rPr>
        <w:t xml:space="preserve"> - </w:t>
      </w:r>
      <w:r w:rsidR="00891FD8" w:rsidRPr="00A652EC">
        <w:rPr>
          <w:rFonts w:asciiTheme="minorHAnsi" w:eastAsiaTheme="majorEastAsia" w:hAnsiTheme="minorHAnsi" w:cstheme="minorHAnsi"/>
          <w:bCs/>
          <w:iCs/>
        </w:rPr>
        <w:t>reste sujet à des polémiques médiatiques sans aucune donnée factuelle</w:t>
      </w:r>
      <w:r w:rsidR="00742E1E" w:rsidRPr="00A652EC">
        <w:rPr>
          <w:rFonts w:asciiTheme="minorHAnsi" w:eastAsiaTheme="majorEastAsia" w:hAnsiTheme="minorHAnsi" w:cstheme="minorHAnsi"/>
          <w:bCs/>
          <w:iCs/>
        </w:rPr>
        <w:t>.</w:t>
      </w:r>
    </w:p>
    <w:p w14:paraId="64796419" w14:textId="77777777" w:rsidR="00337268" w:rsidRPr="00A652EC" w:rsidRDefault="00337268" w:rsidP="00704DB5">
      <w:pPr>
        <w:ind w:left="-426" w:right="-567"/>
        <w:jc w:val="both"/>
        <w:rPr>
          <w:rFonts w:asciiTheme="minorHAnsi" w:eastAsiaTheme="majorEastAsia" w:hAnsiTheme="minorHAnsi" w:cstheme="minorHAnsi"/>
          <w:bCs/>
          <w:iCs/>
        </w:rPr>
      </w:pPr>
    </w:p>
    <w:p w14:paraId="6C83E599" w14:textId="77777777" w:rsidR="009008A4" w:rsidRDefault="00CF1A25" w:rsidP="00704DB5">
      <w:pPr>
        <w:autoSpaceDE w:val="0"/>
        <w:autoSpaceDN w:val="0"/>
        <w:adjustRightInd w:val="0"/>
        <w:spacing w:after="120"/>
        <w:ind w:left="-426" w:right="-567"/>
        <w:jc w:val="both"/>
        <w:rPr>
          <w:rFonts w:asciiTheme="minorHAnsi" w:hAnsiTheme="minorHAnsi" w:cstheme="minorHAnsi"/>
        </w:rPr>
      </w:pPr>
      <w:r w:rsidRPr="00A652EC">
        <w:rPr>
          <w:rFonts w:asciiTheme="minorHAnsi" w:hAnsiTheme="minorHAnsi" w:cstheme="minorHAnsi"/>
        </w:rPr>
        <w:t xml:space="preserve">Les usagers </w:t>
      </w:r>
      <w:r w:rsidR="000A4257" w:rsidRPr="00A652EC">
        <w:rPr>
          <w:rFonts w:asciiTheme="minorHAnsi" w:hAnsiTheme="minorHAnsi" w:cstheme="minorHAnsi"/>
        </w:rPr>
        <w:t>pourront</w:t>
      </w:r>
      <w:r w:rsidRPr="00A652EC">
        <w:rPr>
          <w:rFonts w:asciiTheme="minorHAnsi" w:hAnsiTheme="minorHAnsi" w:cstheme="minorHAnsi"/>
        </w:rPr>
        <w:t xml:space="preserve"> non seulement témoigner de leur utilisation et de leur satisfaction à l’égard des services mais également de leurs attentes. </w:t>
      </w:r>
    </w:p>
    <w:p w14:paraId="5DED5E3E" w14:textId="5B710750" w:rsidR="003B2D8F" w:rsidRPr="00A652EC" w:rsidRDefault="00DF5C22" w:rsidP="003B2D8F">
      <w:pPr>
        <w:autoSpaceDE w:val="0"/>
        <w:autoSpaceDN w:val="0"/>
        <w:adjustRightInd w:val="0"/>
        <w:spacing w:after="120"/>
        <w:ind w:left="-426" w:right="-567"/>
        <w:jc w:val="both"/>
        <w:rPr>
          <w:rFonts w:asciiTheme="minorHAnsi" w:hAnsiTheme="minorHAnsi" w:cstheme="minorHAnsi"/>
        </w:rPr>
      </w:pPr>
      <w:r w:rsidRPr="00A652EC">
        <w:rPr>
          <w:rFonts w:asciiTheme="minorHAnsi" w:hAnsiTheme="minorHAnsi" w:cstheme="minorHAnsi"/>
        </w:rPr>
        <w:t>L’éclairage</w:t>
      </w:r>
      <w:r w:rsidR="00CF1A25" w:rsidRPr="00A652EC">
        <w:rPr>
          <w:rFonts w:asciiTheme="minorHAnsi" w:hAnsiTheme="minorHAnsi" w:cstheme="minorHAnsi"/>
        </w:rPr>
        <w:t xml:space="preserve"> apporté sur le plan de l’organisation des services, complémentaire aux données portant sur la santé de la </w:t>
      </w:r>
      <w:r w:rsidR="00CF1A25" w:rsidRPr="003B2D8F">
        <w:rPr>
          <w:rFonts w:asciiTheme="minorHAnsi" w:hAnsiTheme="minorHAnsi" w:cstheme="minorHAnsi"/>
        </w:rPr>
        <w:t xml:space="preserve">population, devra contribuer à définir les priorités d’action pour </w:t>
      </w:r>
      <w:r w:rsidR="00CF1A25" w:rsidRPr="00A652EC">
        <w:rPr>
          <w:rFonts w:asciiTheme="minorHAnsi" w:hAnsiTheme="minorHAnsi" w:cstheme="minorHAnsi"/>
        </w:rPr>
        <w:t>améliorer la satisfaction des usagers</w:t>
      </w:r>
      <w:r w:rsidR="00742E1E" w:rsidRPr="00A652EC">
        <w:rPr>
          <w:rFonts w:asciiTheme="minorHAnsi" w:hAnsiTheme="minorHAnsi" w:cstheme="minorHAnsi"/>
        </w:rPr>
        <w:t xml:space="preserve"> et rétablir la performance du système de santé</w:t>
      </w:r>
      <w:r w:rsidR="009008A4">
        <w:rPr>
          <w:rFonts w:asciiTheme="minorHAnsi" w:hAnsiTheme="minorHAnsi" w:cstheme="minorHAnsi"/>
        </w:rPr>
        <w:t xml:space="preserve"> et ainsi contribuer concrètement au chantier innovant de la Refonte du système de santé</w:t>
      </w:r>
      <w:r w:rsidR="003B2D8F">
        <w:rPr>
          <w:rFonts w:asciiTheme="minorHAnsi" w:hAnsiTheme="minorHAnsi" w:cstheme="minorHAnsi"/>
        </w:rPr>
        <w:t xml:space="preserve"> qui s’articule autour de la bonne gouvernance, la revalorisation des</w:t>
      </w:r>
      <w:r w:rsidR="009008A4">
        <w:rPr>
          <w:rFonts w:asciiTheme="minorHAnsi" w:hAnsiTheme="minorHAnsi" w:cstheme="minorHAnsi"/>
        </w:rPr>
        <w:t xml:space="preserve"> ressources humaines</w:t>
      </w:r>
      <w:r w:rsidR="003B2D8F">
        <w:rPr>
          <w:rFonts w:asciiTheme="minorHAnsi" w:hAnsiTheme="minorHAnsi" w:cstheme="minorHAnsi"/>
        </w:rPr>
        <w:t xml:space="preserve">, la réhabilitation de l’offre sanitaire et la digitalisation. </w:t>
      </w:r>
    </w:p>
    <w:p w14:paraId="3F103CD3" w14:textId="1A2845D3" w:rsidR="006F515F" w:rsidRPr="00A652EC" w:rsidRDefault="00337268"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sidRPr="00A652EC">
        <w:rPr>
          <w:rFonts w:ascii="Calibri" w:eastAsia="Calibri" w:hAnsi="Calibri" w:cs="Times New Roman"/>
          <w:bCs w:val="0"/>
          <w:i w:val="0"/>
          <w:iCs w:val="0"/>
          <w:color w:val="auto"/>
          <w:lang w:eastAsia="en-US" w:bidi="ar-SA"/>
        </w:rPr>
        <w:t>Objectifs de l’étude</w:t>
      </w:r>
    </w:p>
    <w:p w14:paraId="21D2BBEC" w14:textId="77777777" w:rsidR="00216C72" w:rsidRPr="00A652EC" w:rsidRDefault="00216C72" w:rsidP="00704DB5">
      <w:pPr>
        <w:pStyle w:val="Heading4"/>
        <w:spacing w:before="0"/>
        <w:ind w:left="-426" w:right="-567"/>
        <w:rPr>
          <w:rFonts w:asciiTheme="minorHAnsi" w:hAnsiTheme="minorHAnsi" w:cstheme="minorHAnsi"/>
          <w:b w:val="0"/>
          <w:i w:val="0"/>
          <w:color w:val="auto"/>
        </w:rPr>
      </w:pPr>
    </w:p>
    <w:p w14:paraId="3C752F60" w14:textId="28E2DA05" w:rsidR="000A4257" w:rsidRPr="00A652EC" w:rsidRDefault="00F3101A" w:rsidP="000837FE">
      <w:pPr>
        <w:pStyle w:val="Heading4"/>
        <w:numPr>
          <w:ilvl w:val="0"/>
          <w:numId w:val="55"/>
        </w:numPr>
        <w:spacing w:before="0"/>
        <w:ind w:right="-567"/>
        <w:jc w:val="both"/>
        <w:rPr>
          <w:rFonts w:asciiTheme="minorHAnsi" w:hAnsiTheme="minorHAnsi" w:cstheme="minorHAnsi"/>
          <w:b w:val="0"/>
          <w:i w:val="0"/>
          <w:color w:val="auto"/>
        </w:rPr>
      </w:pPr>
      <w:r w:rsidRPr="00A652EC">
        <w:rPr>
          <w:rFonts w:asciiTheme="minorHAnsi" w:hAnsiTheme="minorHAnsi" w:cstheme="minorHAnsi"/>
          <w:b w:val="0"/>
          <w:i w:val="0"/>
          <w:color w:val="auto"/>
        </w:rPr>
        <w:t xml:space="preserve">Mesurer la satisfaction des usagers à l’égard des services </w:t>
      </w:r>
      <w:r w:rsidR="00742E1E" w:rsidRPr="00A652EC">
        <w:rPr>
          <w:rFonts w:asciiTheme="minorHAnsi" w:hAnsiTheme="minorHAnsi" w:cstheme="minorHAnsi"/>
          <w:b w:val="0"/>
          <w:i w:val="0"/>
          <w:color w:val="auto"/>
        </w:rPr>
        <w:t>d</w:t>
      </w:r>
      <w:r w:rsidRPr="00A652EC">
        <w:rPr>
          <w:rFonts w:asciiTheme="minorHAnsi" w:hAnsiTheme="minorHAnsi" w:cstheme="minorHAnsi"/>
          <w:b w:val="0"/>
          <w:i w:val="0"/>
          <w:color w:val="auto"/>
        </w:rPr>
        <w:t>e santé</w:t>
      </w:r>
      <w:r w:rsidR="00742E1E" w:rsidRPr="00A652EC">
        <w:rPr>
          <w:rFonts w:asciiTheme="minorHAnsi" w:hAnsiTheme="minorHAnsi" w:cstheme="minorHAnsi"/>
          <w:b w:val="0"/>
          <w:i w:val="0"/>
          <w:color w:val="auto"/>
        </w:rPr>
        <w:t xml:space="preserve"> reproductive ;</w:t>
      </w:r>
    </w:p>
    <w:p w14:paraId="1C7A18F7" w14:textId="2D1EBC3D" w:rsidR="00974BD8" w:rsidRPr="00A652EC" w:rsidRDefault="00F3101A" w:rsidP="000837FE">
      <w:pPr>
        <w:pStyle w:val="Heading4"/>
        <w:numPr>
          <w:ilvl w:val="0"/>
          <w:numId w:val="55"/>
        </w:numPr>
        <w:spacing w:before="0"/>
        <w:ind w:right="-567"/>
        <w:jc w:val="both"/>
        <w:rPr>
          <w:rFonts w:asciiTheme="minorHAnsi" w:hAnsiTheme="minorHAnsi" w:cstheme="minorHAnsi"/>
          <w:b w:val="0"/>
          <w:i w:val="0"/>
          <w:color w:val="auto"/>
        </w:rPr>
      </w:pPr>
      <w:r w:rsidRPr="00A652EC">
        <w:rPr>
          <w:rFonts w:asciiTheme="minorHAnsi" w:hAnsiTheme="minorHAnsi" w:cstheme="minorHAnsi"/>
          <w:b w:val="0"/>
          <w:i w:val="0"/>
          <w:color w:val="auto"/>
        </w:rPr>
        <w:t>Identifier les déterminants de la satisfaction des usager</w:t>
      </w:r>
      <w:r w:rsidR="00216C72" w:rsidRPr="00A652EC">
        <w:rPr>
          <w:rFonts w:asciiTheme="minorHAnsi" w:hAnsiTheme="minorHAnsi" w:cstheme="minorHAnsi"/>
          <w:b w:val="0"/>
          <w:i w:val="0"/>
          <w:color w:val="auto"/>
        </w:rPr>
        <w:t>s des services de santé ;</w:t>
      </w:r>
    </w:p>
    <w:p w14:paraId="49EC45AE" w14:textId="0ED062A3" w:rsidR="00216C72" w:rsidRPr="00A652EC" w:rsidRDefault="00F3101A" w:rsidP="000837FE">
      <w:pPr>
        <w:pStyle w:val="Heading4"/>
        <w:numPr>
          <w:ilvl w:val="0"/>
          <w:numId w:val="55"/>
        </w:numPr>
        <w:spacing w:before="0"/>
        <w:ind w:right="-567"/>
        <w:jc w:val="both"/>
        <w:rPr>
          <w:rFonts w:asciiTheme="minorHAnsi" w:hAnsiTheme="minorHAnsi" w:cstheme="minorHAnsi"/>
          <w:b w:val="0"/>
          <w:i w:val="0"/>
          <w:color w:val="auto"/>
        </w:rPr>
      </w:pPr>
      <w:r w:rsidRPr="00A652EC">
        <w:rPr>
          <w:rFonts w:asciiTheme="minorHAnsi" w:hAnsiTheme="minorHAnsi" w:cstheme="minorHAnsi"/>
          <w:b w:val="0"/>
          <w:i w:val="0"/>
          <w:color w:val="auto"/>
        </w:rPr>
        <w:t xml:space="preserve">Disposer </w:t>
      </w:r>
      <w:r w:rsidR="000A4257" w:rsidRPr="00A652EC">
        <w:rPr>
          <w:rFonts w:asciiTheme="minorHAnsi" w:hAnsiTheme="minorHAnsi" w:cstheme="minorHAnsi"/>
          <w:b w:val="0"/>
          <w:i w:val="0"/>
          <w:color w:val="auto"/>
        </w:rPr>
        <w:t xml:space="preserve">d’un </w:t>
      </w:r>
      <w:r w:rsidR="00012C64" w:rsidRPr="00A652EC">
        <w:rPr>
          <w:rFonts w:asciiTheme="minorHAnsi" w:hAnsiTheme="minorHAnsi" w:cstheme="minorHAnsi"/>
          <w:b w:val="0"/>
          <w:i w:val="0"/>
          <w:color w:val="auto"/>
        </w:rPr>
        <w:t xml:space="preserve">baromètre de </w:t>
      </w:r>
      <w:r w:rsidRPr="00A652EC">
        <w:rPr>
          <w:rFonts w:asciiTheme="minorHAnsi" w:hAnsiTheme="minorHAnsi" w:cstheme="minorHAnsi"/>
          <w:b w:val="0"/>
          <w:i w:val="0"/>
          <w:color w:val="auto"/>
        </w:rPr>
        <w:t xml:space="preserve">mesure des attentes des usagers </w:t>
      </w:r>
      <w:r w:rsidR="00012C64" w:rsidRPr="00A652EC">
        <w:rPr>
          <w:rFonts w:asciiTheme="minorHAnsi" w:hAnsiTheme="minorHAnsi" w:cstheme="minorHAnsi"/>
          <w:b w:val="0"/>
          <w:i w:val="0"/>
          <w:color w:val="auto"/>
        </w:rPr>
        <w:t>des services de santé.</w:t>
      </w:r>
    </w:p>
    <w:p w14:paraId="43610B54" w14:textId="731CFB51" w:rsidR="00A311BC" w:rsidRPr="00A652EC" w:rsidRDefault="00337268"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sidRPr="00A652EC">
        <w:rPr>
          <w:rFonts w:ascii="Calibri" w:eastAsia="Calibri" w:hAnsi="Calibri" w:cs="Times New Roman"/>
          <w:bCs w:val="0"/>
          <w:i w:val="0"/>
          <w:iCs w:val="0"/>
          <w:color w:val="auto"/>
          <w:lang w:eastAsia="en-US" w:bidi="ar-SA"/>
        </w:rPr>
        <w:t>Méthodologie</w:t>
      </w:r>
    </w:p>
    <w:p w14:paraId="6E88EE4B" w14:textId="77777777" w:rsidR="000837FE" w:rsidRPr="00A652EC" w:rsidRDefault="000837FE" w:rsidP="000837FE">
      <w:pPr>
        <w:pStyle w:val="Normal1"/>
        <w:ind w:left="-426" w:right="-567"/>
        <w:jc w:val="both"/>
        <w:rPr>
          <w:rFonts w:asciiTheme="minorHAnsi" w:eastAsiaTheme="minorEastAsia" w:hAnsiTheme="minorHAnsi" w:cstheme="minorHAnsi"/>
          <w:bCs/>
        </w:rPr>
      </w:pPr>
    </w:p>
    <w:p w14:paraId="35539ADB" w14:textId="61D975CC" w:rsidR="00742E1E" w:rsidRPr="00A652EC" w:rsidRDefault="00F3101A" w:rsidP="000837FE">
      <w:pPr>
        <w:pStyle w:val="Normal1"/>
        <w:ind w:left="-426" w:right="-567"/>
        <w:jc w:val="both"/>
        <w:rPr>
          <w:rFonts w:asciiTheme="minorHAnsi" w:eastAsiaTheme="minorEastAsia" w:hAnsiTheme="minorHAnsi" w:cstheme="minorHAnsi"/>
          <w:bCs/>
        </w:rPr>
      </w:pPr>
      <w:r w:rsidRPr="00A652EC">
        <w:rPr>
          <w:rFonts w:asciiTheme="minorHAnsi" w:eastAsiaTheme="minorEastAsia" w:hAnsiTheme="minorHAnsi" w:cstheme="minorHAnsi"/>
          <w:bCs/>
        </w:rPr>
        <w:t>L’</w:t>
      </w:r>
      <w:r w:rsidR="00704DB5" w:rsidRPr="00A652EC">
        <w:rPr>
          <w:rFonts w:asciiTheme="minorHAnsi" w:eastAsiaTheme="minorEastAsia" w:hAnsiTheme="minorHAnsi" w:cstheme="minorHAnsi"/>
          <w:bCs/>
        </w:rPr>
        <w:t>étude</w:t>
      </w:r>
      <w:r w:rsidRPr="00A652EC">
        <w:rPr>
          <w:rFonts w:asciiTheme="minorHAnsi" w:eastAsiaTheme="minorEastAsia" w:hAnsiTheme="minorHAnsi" w:cstheme="minorHAnsi"/>
          <w:bCs/>
        </w:rPr>
        <w:t xml:space="preserve"> </w:t>
      </w:r>
      <w:r w:rsidR="00742E1E" w:rsidRPr="00A652EC">
        <w:rPr>
          <w:rFonts w:asciiTheme="minorHAnsi" w:eastAsiaTheme="minorEastAsia" w:hAnsiTheme="minorHAnsi" w:cstheme="minorHAnsi"/>
          <w:bCs/>
        </w:rPr>
        <w:t>combinera deux approches :</w:t>
      </w:r>
    </w:p>
    <w:p w14:paraId="7CFC733F" w14:textId="1413F4AA" w:rsidR="007770F2" w:rsidRPr="00A652EC" w:rsidRDefault="00216C72" w:rsidP="000837FE">
      <w:pPr>
        <w:pStyle w:val="Normal1"/>
        <w:numPr>
          <w:ilvl w:val="0"/>
          <w:numId w:val="34"/>
        </w:numPr>
        <w:ind w:left="0" w:right="-567"/>
        <w:jc w:val="both"/>
        <w:rPr>
          <w:rFonts w:asciiTheme="minorHAnsi" w:hAnsiTheme="minorHAnsi" w:cstheme="minorHAnsi"/>
        </w:rPr>
      </w:pPr>
      <w:r w:rsidRPr="00A652EC">
        <w:rPr>
          <w:rFonts w:asciiTheme="minorHAnsi" w:eastAsiaTheme="minorEastAsia" w:hAnsiTheme="minorHAnsi" w:cstheme="minorHAnsi"/>
          <w:bCs/>
        </w:rPr>
        <w:t>U</w:t>
      </w:r>
      <w:r w:rsidR="00742E1E" w:rsidRPr="00A652EC">
        <w:rPr>
          <w:rFonts w:asciiTheme="minorHAnsi" w:eastAsiaTheme="minorEastAsia" w:hAnsiTheme="minorHAnsi" w:cstheme="minorHAnsi"/>
          <w:bCs/>
        </w:rPr>
        <w:t>ne</w:t>
      </w:r>
      <w:r w:rsidR="007770F2" w:rsidRPr="00A652EC">
        <w:rPr>
          <w:rFonts w:asciiTheme="minorHAnsi" w:eastAsiaTheme="minorEastAsia" w:hAnsiTheme="minorHAnsi" w:cstheme="minorHAnsi"/>
          <w:bCs/>
        </w:rPr>
        <w:t xml:space="preserve"> approche qualitative</w:t>
      </w:r>
      <w:r w:rsidR="00974BD8" w:rsidRPr="00A652EC">
        <w:rPr>
          <w:rFonts w:asciiTheme="minorHAnsi" w:eastAsiaTheme="minorEastAsia" w:hAnsiTheme="minorHAnsi" w:cstheme="minorHAnsi"/>
          <w:bCs/>
        </w:rPr>
        <w:t xml:space="preserve"> permettant</w:t>
      </w:r>
      <w:r w:rsidR="00F3101A" w:rsidRPr="00A652EC">
        <w:rPr>
          <w:rFonts w:asciiTheme="minorHAnsi" w:eastAsiaTheme="minorEastAsia" w:hAnsiTheme="minorHAnsi" w:cstheme="minorHAnsi"/>
          <w:bCs/>
        </w:rPr>
        <w:t xml:space="preserve"> </w:t>
      </w:r>
      <w:r w:rsidR="00F3101A" w:rsidRPr="00A652EC">
        <w:rPr>
          <w:rFonts w:asciiTheme="minorHAnsi" w:hAnsiTheme="minorHAnsi" w:cstheme="minorHAnsi"/>
        </w:rPr>
        <w:t xml:space="preserve">d’appréhender les vécus, les perceptions, et les comportements des usagers. </w:t>
      </w:r>
    </w:p>
    <w:p w14:paraId="0626068C" w14:textId="713B896C" w:rsidR="00216C72" w:rsidRPr="00A652EC" w:rsidRDefault="00216C72" w:rsidP="000837FE">
      <w:pPr>
        <w:pStyle w:val="Normal1"/>
        <w:numPr>
          <w:ilvl w:val="0"/>
          <w:numId w:val="34"/>
        </w:numPr>
        <w:ind w:left="0" w:right="-567"/>
        <w:jc w:val="both"/>
        <w:rPr>
          <w:rFonts w:asciiTheme="minorHAnsi" w:hAnsiTheme="minorHAnsi" w:cstheme="minorHAnsi"/>
        </w:rPr>
      </w:pPr>
      <w:r w:rsidRPr="00A652EC">
        <w:rPr>
          <w:rFonts w:asciiTheme="minorHAnsi" w:hAnsiTheme="minorHAnsi" w:cstheme="minorHAnsi"/>
        </w:rPr>
        <w:t>Et une approche quantitative permettant de vérifier dans quelles mesures les recommandations du MSPS sont appliquées et correspondent aux attentes.</w:t>
      </w:r>
    </w:p>
    <w:p w14:paraId="11F328C3" w14:textId="5B813B14" w:rsidR="00216C72" w:rsidRPr="00A652EC" w:rsidRDefault="00216C72" w:rsidP="00704DB5">
      <w:pPr>
        <w:pStyle w:val="Normal1"/>
        <w:spacing w:after="0"/>
        <w:ind w:left="-426" w:right="-567"/>
        <w:jc w:val="both"/>
        <w:rPr>
          <w:rFonts w:asciiTheme="minorHAnsi" w:hAnsiTheme="minorHAnsi" w:cstheme="minorHAnsi"/>
        </w:rPr>
      </w:pPr>
      <w:r w:rsidRPr="00A652EC">
        <w:rPr>
          <w:rFonts w:asciiTheme="minorHAnsi" w:hAnsiTheme="minorHAnsi" w:cstheme="minorHAnsi"/>
        </w:rPr>
        <w:t>Les outils utilisés dans cette étude seront diversifiés :</w:t>
      </w:r>
    </w:p>
    <w:p w14:paraId="3968B097" w14:textId="77777777" w:rsidR="00216C72" w:rsidRPr="00A652EC" w:rsidRDefault="00216C72" w:rsidP="00704DB5">
      <w:pPr>
        <w:numPr>
          <w:ilvl w:val="0"/>
          <w:numId w:val="35"/>
        </w:numPr>
        <w:spacing w:line="276" w:lineRule="auto"/>
        <w:ind w:left="142" w:right="-567"/>
        <w:rPr>
          <w:rFonts w:asciiTheme="minorHAnsi" w:eastAsiaTheme="minorEastAsia" w:hAnsiTheme="minorHAnsi" w:cstheme="minorHAnsi"/>
          <w:bCs/>
          <w:color w:val="00000A"/>
          <w:lang w:bidi="ar-SA"/>
        </w:rPr>
      </w:pPr>
      <w:r w:rsidRPr="00A652EC">
        <w:rPr>
          <w:rFonts w:asciiTheme="minorHAnsi" w:eastAsiaTheme="minorEastAsia" w:hAnsiTheme="minorHAnsi" w:cstheme="minorHAnsi"/>
          <w:bCs/>
          <w:color w:val="00000A"/>
          <w:lang w:bidi="ar-SA"/>
        </w:rPr>
        <w:t>Réclamations des clients</w:t>
      </w:r>
    </w:p>
    <w:p w14:paraId="004B581E" w14:textId="7D7D1440" w:rsidR="00216C72" w:rsidRPr="00A652EC" w:rsidRDefault="00216C72" w:rsidP="00704DB5">
      <w:pPr>
        <w:numPr>
          <w:ilvl w:val="0"/>
          <w:numId w:val="35"/>
        </w:numPr>
        <w:spacing w:line="276" w:lineRule="auto"/>
        <w:ind w:left="142" w:right="-567"/>
        <w:rPr>
          <w:rFonts w:asciiTheme="minorHAnsi" w:eastAsiaTheme="minorEastAsia" w:hAnsiTheme="minorHAnsi" w:cstheme="minorHAnsi"/>
          <w:bCs/>
          <w:color w:val="00000A"/>
          <w:lang w:bidi="ar-SA"/>
        </w:rPr>
      </w:pPr>
      <w:r w:rsidRPr="00A652EC">
        <w:rPr>
          <w:rFonts w:asciiTheme="minorHAnsi" w:eastAsiaTheme="minorEastAsia" w:hAnsiTheme="minorHAnsi" w:cstheme="minorHAnsi"/>
          <w:bCs/>
          <w:color w:val="00000A"/>
          <w:lang w:bidi="ar-SA"/>
        </w:rPr>
        <w:t>Communication directe avec les clients</w:t>
      </w:r>
    </w:p>
    <w:p w14:paraId="65802068" w14:textId="18149E8C" w:rsidR="00216C72" w:rsidRPr="00A652EC" w:rsidRDefault="00216C72" w:rsidP="00704DB5">
      <w:pPr>
        <w:numPr>
          <w:ilvl w:val="0"/>
          <w:numId w:val="35"/>
        </w:numPr>
        <w:spacing w:line="276" w:lineRule="auto"/>
        <w:ind w:left="142" w:right="-567"/>
        <w:rPr>
          <w:rFonts w:asciiTheme="minorHAnsi" w:eastAsiaTheme="minorEastAsia" w:hAnsiTheme="minorHAnsi" w:cstheme="minorHAnsi"/>
          <w:bCs/>
          <w:color w:val="00000A"/>
          <w:lang w:bidi="ar-SA"/>
        </w:rPr>
      </w:pPr>
      <w:r w:rsidRPr="00A652EC">
        <w:rPr>
          <w:rFonts w:asciiTheme="minorHAnsi" w:eastAsiaTheme="minorEastAsia" w:hAnsiTheme="minorHAnsi" w:cstheme="minorHAnsi"/>
          <w:bCs/>
          <w:color w:val="00000A"/>
          <w:lang w:bidi="ar-SA"/>
        </w:rPr>
        <w:t>Questionnaires/enquêtes</w:t>
      </w:r>
    </w:p>
    <w:p w14:paraId="7F6827BF" w14:textId="0D757BAD" w:rsidR="00216C72" w:rsidRPr="00A652EC" w:rsidRDefault="00216C72" w:rsidP="00704DB5">
      <w:pPr>
        <w:numPr>
          <w:ilvl w:val="0"/>
          <w:numId w:val="35"/>
        </w:numPr>
        <w:spacing w:line="276" w:lineRule="auto"/>
        <w:ind w:left="142" w:right="-567"/>
        <w:rPr>
          <w:rFonts w:asciiTheme="minorHAnsi" w:eastAsiaTheme="minorEastAsia" w:hAnsiTheme="minorHAnsi" w:cstheme="minorHAnsi"/>
          <w:bCs/>
          <w:color w:val="00000A"/>
          <w:lang w:bidi="ar-SA"/>
        </w:rPr>
      </w:pPr>
      <w:r w:rsidRPr="00A652EC">
        <w:rPr>
          <w:rFonts w:asciiTheme="minorHAnsi" w:eastAsiaTheme="minorEastAsia" w:hAnsiTheme="minorHAnsi" w:cstheme="minorHAnsi"/>
          <w:bCs/>
          <w:color w:val="00000A"/>
          <w:lang w:bidi="ar-SA"/>
        </w:rPr>
        <w:lastRenderedPageBreak/>
        <w:t>Groupes de discussion</w:t>
      </w:r>
    </w:p>
    <w:p w14:paraId="59C9BD2D" w14:textId="576CE794" w:rsidR="00216C72" w:rsidRPr="00A652EC" w:rsidRDefault="00216C72" w:rsidP="00704DB5">
      <w:pPr>
        <w:numPr>
          <w:ilvl w:val="0"/>
          <w:numId w:val="35"/>
        </w:numPr>
        <w:spacing w:line="276" w:lineRule="auto"/>
        <w:ind w:left="142" w:right="-567"/>
        <w:rPr>
          <w:rFonts w:asciiTheme="minorHAnsi" w:eastAsiaTheme="minorEastAsia" w:hAnsiTheme="minorHAnsi" w:cstheme="minorHAnsi"/>
          <w:bCs/>
          <w:color w:val="00000A"/>
          <w:lang w:bidi="ar-SA"/>
        </w:rPr>
      </w:pPr>
      <w:r w:rsidRPr="00A652EC">
        <w:rPr>
          <w:rFonts w:asciiTheme="minorHAnsi" w:eastAsiaTheme="minorEastAsia" w:hAnsiTheme="minorHAnsi" w:cstheme="minorHAnsi"/>
          <w:bCs/>
          <w:color w:val="00000A"/>
          <w:lang w:bidi="ar-SA"/>
        </w:rPr>
        <w:t>Associations de consommateurs</w:t>
      </w:r>
    </w:p>
    <w:p w14:paraId="70BE7DCE" w14:textId="642EA3BF" w:rsidR="00216C72" w:rsidRPr="00A652EC" w:rsidRDefault="00216C72" w:rsidP="00704DB5">
      <w:pPr>
        <w:numPr>
          <w:ilvl w:val="0"/>
          <w:numId w:val="35"/>
        </w:numPr>
        <w:spacing w:line="276" w:lineRule="auto"/>
        <w:ind w:left="142" w:right="-567"/>
        <w:rPr>
          <w:rFonts w:asciiTheme="minorHAnsi" w:hAnsiTheme="minorHAnsi" w:cstheme="minorHAnsi"/>
        </w:rPr>
      </w:pPr>
      <w:r w:rsidRPr="00A652EC">
        <w:rPr>
          <w:rFonts w:asciiTheme="minorHAnsi" w:hAnsiTheme="minorHAnsi" w:cstheme="minorHAnsi"/>
        </w:rPr>
        <w:t>Communication aux médias</w:t>
      </w:r>
    </w:p>
    <w:p w14:paraId="15E69CDB" w14:textId="1AF4049F" w:rsidR="00216C72" w:rsidRPr="00A652EC" w:rsidRDefault="00F3101A" w:rsidP="00704DB5">
      <w:pPr>
        <w:pStyle w:val="Normal1"/>
        <w:ind w:left="-426" w:right="-567"/>
        <w:jc w:val="both"/>
        <w:rPr>
          <w:rFonts w:asciiTheme="minorHAnsi" w:hAnsiTheme="minorHAnsi" w:cstheme="minorHAnsi"/>
        </w:rPr>
      </w:pPr>
      <w:r w:rsidRPr="00A652EC">
        <w:rPr>
          <w:rFonts w:asciiTheme="minorHAnsi" w:hAnsiTheme="minorHAnsi" w:cstheme="minorHAnsi"/>
        </w:rPr>
        <w:t xml:space="preserve">L’enquête </w:t>
      </w:r>
      <w:r w:rsidR="00216C72" w:rsidRPr="00A652EC">
        <w:rPr>
          <w:rFonts w:asciiTheme="minorHAnsi" w:hAnsiTheme="minorHAnsi" w:cstheme="minorHAnsi"/>
        </w:rPr>
        <w:t>couvrira</w:t>
      </w:r>
      <w:r w:rsidRPr="00A652EC">
        <w:rPr>
          <w:rFonts w:asciiTheme="minorHAnsi" w:hAnsiTheme="minorHAnsi" w:cstheme="minorHAnsi"/>
        </w:rPr>
        <w:t xml:space="preserve"> </w:t>
      </w:r>
      <w:r w:rsidR="00FF3264" w:rsidRPr="00A652EC">
        <w:rPr>
          <w:rFonts w:asciiTheme="minorHAnsi" w:hAnsiTheme="minorHAnsi" w:cstheme="minorHAnsi"/>
        </w:rPr>
        <w:t xml:space="preserve">4 </w:t>
      </w:r>
      <w:r w:rsidRPr="00A652EC">
        <w:rPr>
          <w:rFonts w:asciiTheme="minorHAnsi" w:hAnsiTheme="minorHAnsi" w:cstheme="minorHAnsi"/>
        </w:rPr>
        <w:t>Régions du Royaume</w:t>
      </w:r>
      <w:r w:rsidR="00FF3264" w:rsidRPr="00A652EC">
        <w:rPr>
          <w:rFonts w:asciiTheme="minorHAnsi" w:hAnsiTheme="minorHAnsi" w:cstheme="minorHAnsi"/>
        </w:rPr>
        <w:t xml:space="preserve"> du Maroc</w:t>
      </w:r>
      <w:r w:rsidR="00720427" w:rsidRPr="00A652EC">
        <w:rPr>
          <w:rFonts w:asciiTheme="minorHAnsi" w:hAnsiTheme="minorHAnsi" w:cstheme="minorHAnsi"/>
        </w:rPr>
        <w:t xml:space="preserve"> et </w:t>
      </w:r>
      <w:r w:rsidR="006F515F" w:rsidRPr="00A652EC">
        <w:rPr>
          <w:rFonts w:asciiTheme="minorHAnsi" w:hAnsiTheme="minorHAnsi" w:cstheme="minorHAnsi"/>
        </w:rPr>
        <w:t xml:space="preserve">elle </w:t>
      </w:r>
      <w:r w:rsidR="00216C72" w:rsidRPr="00A652EC">
        <w:rPr>
          <w:rFonts w:asciiTheme="minorHAnsi" w:hAnsiTheme="minorHAnsi" w:cstheme="minorHAnsi"/>
        </w:rPr>
        <w:t>concernera</w:t>
      </w:r>
      <w:r w:rsidR="007770F2" w:rsidRPr="00A652EC">
        <w:rPr>
          <w:rFonts w:asciiTheme="minorHAnsi" w:hAnsiTheme="minorHAnsi" w:cstheme="minorHAnsi"/>
        </w:rPr>
        <w:t xml:space="preserve"> les usagers des services de santé</w:t>
      </w:r>
      <w:r w:rsidR="00216C72" w:rsidRPr="00A652EC">
        <w:rPr>
          <w:rFonts w:asciiTheme="minorHAnsi" w:hAnsiTheme="minorHAnsi" w:cstheme="minorHAnsi"/>
        </w:rPr>
        <w:t xml:space="preserve"> reproductive </w:t>
      </w:r>
      <w:r w:rsidR="007770F2" w:rsidRPr="00A652EC">
        <w:rPr>
          <w:rFonts w:asciiTheme="minorHAnsi" w:hAnsiTheme="minorHAnsi" w:cstheme="minorHAnsi"/>
        </w:rPr>
        <w:t xml:space="preserve">ayant fréquenté </w:t>
      </w:r>
      <w:r w:rsidR="00447BDD" w:rsidRPr="00A652EC">
        <w:rPr>
          <w:rFonts w:asciiTheme="minorHAnsi" w:eastAsiaTheme="minorEastAsia" w:hAnsiTheme="minorHAnsi" w:cstheme="minorHAnsi"/>
        </w:rPr>
        <w:t>les services de soins (</w:t>
      </w:r>
      <w:r w:rsidR="00974BD8" w:rsidRPr="00A652EC">
        <w:rPr>
          <w:rFonts w:asciiTheme="minorHAnsi" w:eastAsiaTheme="minorEastAsia" w:hAnsiTheme="minorHAnsi" w:cstheme="minorHAnsi"/>
        </w:rPr>
        <w:t>1</w:t>
      </w:r>
      <w:r w:rsidR="00974BD8" w:rsidRPr="00A652EC">
        <w:rPr>
          <w:rFonts w:asciiTheme="minorHAnsi" w:eastAsiaTheme="minorEastAsia" w:hAnsiTheme="minorHAnsi" w:cstheme="minorHAnsi"/>
          <w:vertAlign w:val="superscript"/>
        </w:rPr>
        <w:t>ère</w:t>
      </w:r>
      <w:r w:rsidR="00447BDD" w:rsidRPr="00A652EC">
        <w:rPr>
          <w:rFonts w:asciiTheme="minorHAnsi" w:eastAsiaTheme="minorEastAsia" w:hAnsiTheme="minorHAnsi" w:cstheme="minorHAnsi"/>
        </w:rPr>
        <w:t>, 2</w:t>
      </w:r>
      <w:r w:rsidR="00974BD8" w:rsidRPr="00A652EC">
        <w:rPr>
          <w:rFonts w:asciiTheme="minorHAnsi" w:eastAsiaTheme="minorEastAsia" w:hAnsiTheme="minorHAnsi" w:cstheme="minorHAnsi"/>
          <w:vertAlign w:val="superscript"/>
        </w:rPr>
        <w:t>ème</w:t>
      </w:r>
      <w:r w:rsidR="00974BD8" w:rsidRPr="00A652EC">
        <w:rPr>
          <w:rFonts w:asciiTheme="minorHAnsi" w:eastAsiaTheme="minorEastAsia" w:hAnsiTheme="minorHAnsi" w:cstheme="minorHAnsi"/>
        </w:rPr>
        <w:t xml:space="preserve"> et 3</w:t>
      </w:r>
      <w:r w:rsidR="00974BD8" w:rsidRPr="00A652EC">
        <w:rPr>
          <w:rFonts w:asciiTheme="minorHAnsi" w:eastAsiaTheme="minorEastAsia" w:hAnsiTheme="minorHAnsi" w:cstheme="minorHAnsi"/>
          <w:vertAlign w:val="superscript"/>
        </w:rPr>
        <w:t>ème</w:t>
      </w:r>
      <w:r w:rsidR="00974BD8" w:rsidRPr="00A652EC">
        <w:rPr>
          <w:rFonts w:asciiTheme="minorHAnsi" w:eastAsiaTheme="minorEastAsia" w:hAnsiTheme="minorHAnsi" w:cstheme="minorHAnsi"/>
        </w:rPr>
        <w:t xml:space="preserve"> </w:t>
      </w:r>
      <w:r w:rsidR="00447BDD" w:rsidRPr="00A652EC">
        <w:rPr>
          <w:rFonts w:asciiTheme="minorHAnsi" w:eastAsiaTheme="minorEastAsia" w:hAnsiTheme="minorHAnsi" w:cstheme="minorHAnsi"/>
        </w:rPr>
        <w:t xml:space="preserve">lignes) </w:t>
      </w:r>
      <w:r w:rsidR="00720427" w:rsidRPr="00A652EC">
        <w:rPr>
          <w:rFonts w:asciiTheme="minorHAnsi" w:hAnsiTheme="minorHAnsi" w:cstheme="minorHAnsi"/>
        </w:rPr>
        <w:t xml:space="preserve">au niveau urbain et rural </w:t>
      </w:r>
      <w:r w:rsidR="00216C72" w:rsidRPr="00A652EC">
        <w:rPr>
          <w:rFonts w:asciiTheme="minorHAnsi" w:hAnsiTheme="minorHAnsi" w:cstheme="minorHAnsi"/>
        </w:rPr>
        <w:t>dans les trois derniers mois</w:t>
      </w:r>
      <w:r w:rsidR="00576DE1" w:rsidRPr="00A652EC">
        <w:rPr>
          <w:rFonts w:asciiTheme="minorHAnsi" w:hAnsiTheme="minorHAnsi" w:cstheme="minorHAnsi"/>
        </w:rPr>
        <w:t xml:space="preserve">. </w:t>
      </w:r>
    </w:p>
    <w:p w14:paraId="3D500CD6" w14:textId="1150762C" w:rsidR="00CF2BE6" w:rsidRPr="00A652EC" w:rsidRDefault="00CF2BE6" w:rsidP="00704DB5">
      <w:pPr>
        <w:widowControl w:val="0"/>
        <w:tabs>
          <w:tab w:val="left" w:pos="220"/>
          <w:tab w:val="left" w:pos="720"/>
        </w:tabs>
        <w:autoSpaceDE w:val="0"/>
        <w:autoSpaceDN w:val="0"/>
        <w:adjustRightInd w:val="0"/>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La population cible sera choisie</w:t>
      </w:r>
      <w:r w:rsidR="00F3101A" w:rsidRPr="00A652EC">
        <w:rPr>
          <w:rFonts w:asciiTheme="minorHAnsi" w:eastAsiaTheme="minorEastAsia" w:hAnsiTheme="minorHAnsi" w:cstheme="minorHAnsi"/>
        </w:rPr>
        <w:t xml:space="preserve"> sur la base d’un échantillonnage, combinant critères aléatoires et raisonnés,</w:t>
      </w:r>
      <w:r w:rsidR="001A416C">
        <w:rPr>
          <w:rFonts w:asciiTheme="minorHAnsi" w:eastAsiaTheme="minorEastAsia" w:hAnsiTheme="minorHAnsi" w:cstheme="minorHAnsi"/>
        </w:rPr>
        <w:t xml:space="preserve"> prenant en considération différentes catégories de population vulnérables (femmes enceintes, parturientes, femmes migrantes, femmes en situation de handicap, etc., </w:t>
      </w:r>
      <w:r w:rsidR="00F3101A" w:rsidRPr="00A652EC">
        <w:rPr>
          <w:rFonts w:asciiTheme="minorHAnsi" w:eastAsiaTheme="minorEastAsia" w:hAnsiTheme="minorHAnsi" w:cstheme="minorHAnsi"/>
        </w:rPr>
        <w:t>sans contraintes ni cadre limitant leurs expressions.</w:t>
      </w:r>
      <w:r w:rsidRPr="00A652EC">
        <w:rPr>
          <w:rFonts w:asciiTheme="minorHAnsi" w:eastAsiaTheme="minorEastAsia" w:hAnsiTheme="minorHAnsi" w:cstheme="minorHAnsi"/>
        </w:rPr>
        <w:t xml:space="preserve"> Un minimum de 1</w:t>
      </w:r>
      <w:r w:rsidR="00720427" w:rsidRPr="00A652EC">
        <w:rPr>
          <w:rFonts w:asciiTheme="minorHAnsi" w:eastAsiaTheme="minorEastAsia" w:hAnsiTheme="minorHAnsi" w:cstheme="minorHAnsi"/>
        </w:rPr>
        <w:t xml:space="preserve"> </w:t>
      </w:r>
      <w:r w:rsidRPr="00A652EC">
        <w:rPr>
          <w:rFonts w:asciiTheme="minorHAnsi" w:eastAsiaTheme="minorEastAsia" w:hAnsiTheme="minorHAnsi" w:cstheme="minorHAnsi"/>
        </w:rPr>
        <w:t>000 usagers est requis</w:t>
      </w:r>
      <w:r w:rsidR="001A416C">
        <w:rPr>
          <w:rFonts w:asciiTheme="minorHAnsi" w:eastAsiaTheme="minorEastAsia" w:hAnsiTheme="minorHAnsi" w:cstheme="minorHAnsi"/>
        </w:rPr>
        <w:t xml:space="preserve">. </w:t>
      </w:r>
    </w:p>
    <w:p w14:paraId="01815ED6" w14:textId="0FA39C53" w:rsidR="00A311BC" w:rsidRPr="00A652EC" w:rsidRDefault="00337268"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sidRPr="00A652EC">
        <w:rPr>
          <w:rFonts w:ascii="Calibri" w:eastAsia="Calibri" w:hAnsi="Calibri" w:cs="Times New Roman"/>
          <w:bCs w:val="0"/>
          <w:i w:val="0"/>
          <w:iCs w:val="0"/>
          <w:color w:val="auto"/>
          <w:lang w:eastAsia="en-US" w:bidi="ar-SA"/>
        </w:rPr>
        <w:t>L</w:t>
      </w:r>
      <w:r w:rsidR="00CF2BE6" w:rsidRPr="00A652EC">
        <w:rPr>
          <w:rFonts w:ascii="Calibri" w:eastAsia="Calibri" w:hAnsi="Calibri" w:cs="Times New Roman"/>
          <w:bCs w:val="0"/>
          <w:i w:val="0"/>
          <w:iCs w:val="0"/>
          <w:color w:val="auto"/>
          <w:lang w:eastAsia="en-US" w:bidi="ar-SA"/>
        </w:rPr>
        <w:t xml:space="preserve">es différentes </w:t>
      </w:r>
      <w:r w:rsidR="00DE54B1" w:rsidRPr="00A652EC">
        <w:rPr>
          <w:rFonts w:ascii="Calibri" w:eastAsia="Calibri" w:hAnsi="Calibri" w:cs="Times New Roman"/>
          <w:bCs w:val="0"/>
          <w:i w:val="0"/>
          <w:iCs w:val="0"/>
          <w:color w:val="auto"/>
          <w:lang w:eastAsia="en-US" w:bidi="ar-SA"/>
        </w:rPr>
        <w:t xml:space="preserve">tâches de la consultation </w:t>
      </w:r>
      <w:r w:rsidR="00CF2BE6" w:rsidRPr="00A652EC">
        <w:rPr>
          <w:rFonts w:ascii="Calibri" w:eastAsia="Calibri" w:hAnsi="Calibri" w:cs="Times New Roman"/>
          <w:bCs w:val="0"/>
          <w:i w:val="0"/>
          <w:iCs w:val="0"/>
          <w:color w:val="auto"/>
          <w:lang w:eastAsia="en-US" w:bidi="ar-SA"/>
        </w:rPr>
        <w:t xml:space="preserve"> </w:t>
      </w:r>
    </w:p>
    <w:p w14:paraId="7D6E7B34" w14:textId="77777777" w:rsidR="00CF2BE6" w:rsidRPr="00A652EC" w:rsidRDefault="00CF2BE6" w:rsidP="00704DB5">
      <w:pPr>
        <w:ind w:left="-426" w:right="-567"/>
        <w:rPr>
          <w:rStyle w:val="Heading1Char"/>
          <w:rFonts w:asciiTheme="minorHAnsi" w:hAnsiTheme="minorHAnsi" w:cstheme="minorHAnsi"/>
          <w:sz w:val="24"/>
          <w:szCs w:val="24"/>
        </w:rPr>
      </w:pPr>
    </w:p>
    <w:p w14:paraId="12797BAB" w14:textId="5D8466F0" w:rsidR="00CF2BE6" w:rsidRPr="00A652EC" w:rsidRDefault="00CF2BE6" w:rsidP="00704DB5">
      <w:p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Ces </w:t>
      </w:r>
      <w:r w:rsidR="00DE54B1" w:rsidRPr="00A652EC">
        <w:rPr>
          <w:rFonts w:asciiTheme="minorHAnsi" w:eastAsiaTheme="minorEastAsia" w:hAnsiTheme="minorHAnsi" w:cstheme="minorHAnsi"/>
        </w:rPr>
        <w:t>tâches</w:t>
      </w:r>
      <w:r w:rsidRPr="00A652EC">
        <w:rPr>
          <w:rFonts w:asciiTheme="minorHAnsi" w:eastAsiaTheme="minorEastAsia" w:hAnsiTheme="minorHAnsi" w:cstheme="minorHAnsi"/>
        </w:rPr>
        <w:t xml:space="preserve"> sont mentionnées à titre indicatif, le consultant sera amené à procéder à </w:t>
      </w:r>
      <w:r w:rsidR="00DE54B1" w:rsidRPr="00A652EC">
        <w:rPr>
          <w:rFonts w:asciiTheme="minorHAnsi" w:eastAsiaTheme="minorEastAsia" w:hAnsiTheme="minorHAnsi" w:cstheme="minorHAnsi"/>
        </w:rPr>
        <w:t>l’examen</w:t>
      </w:r>
      <w:r w:rsidRPr="00A652EC">
        <w:rPr>
          <w:rFonts w:asciiTheme="minorHAnsi" w:eastAsiaTheme="minorEastAsia" w:hAnsiTheme="minorHAnsi" w:cstheme="minorHAnsi"/>
        </w:rPr>
        <w:t xml:space="preserve"> de chaque </w:t>
      </w:r>
      <w:r w:rsidR="00DE54B1" w:rsidRPr="00A652EC">
        <w:rPr>
          <w:rFonts w:asciiTheme="minorHAnsi" w:eastAsiaTheme="minorEastAsia" w:hAnsiTheme="minorHAnsi" w:cstheme="minorHAnsi"/>
        </w:rPr>
        <w:t>tâche</w:t>
      </w:r>
      <w:r w:rsidRPr="00A652EC">
        <w:rPr>
          <w:rFonts w:asciiTheme="minorHAnsi" w:eastAsiaTheme="minorEastAsia" w:hAnsiTheme="minorHAnsi" w:cstheme="minorHAnsi"/>
        </w:rPr>
        <w:t xml:space="preserve"> avec </w:t>
      </w:r>
      <w:r w:rsidR="006B4594" w:rsidRPr="00A652EC">
        <w:rPr>
          <w:rFonts w:asciiTheme="minorHAnsi" w:eastAsiaTheme="minorEastAsia" w:hAnsiTheme="minorHAnsi" w:cstheme="minorHAnsi"/>
        </w:rPr>
        <w:t xml:space="preserve">la Direction de la Population </w:t>
      </w:r>
      <w:r w:rsidR="00FF3264" w:rsidRPr="00A652EC">
        <w:rPr>
          <w:rFonts w:asciiTheme="minorHAnsi" w:eastAsiaTheme="minorEastAsia" w:hAnsiTheme="minorHAnsi" w:cstheme="minorHAnsi"/>
        </w:rPr>
        <w:t>et le Fonds de</w:t>
      </w:r>
      <w:r w:rsidR="00DE54B1" w:rsidRPr="00A652EC">
        <w:rPr>
          <w:rFonts w:asciiTheme="minorHAnsi" w:eastAsiaTheme="minorEastAsia" w:hAnsiTheme="minorHAnsi" w:cstheme="minorHAnsi"/>
        </w:rPr>
        <w:t>s</w:t>
      </w:r>
      <w:r w:rsidR="00FF3264" w:rsidRPr="00A652EC">
        <w:rPr>
          <w:rFonts w:asciiTheme="minorHAnsi" w:eastAsiaTheme="minorEastAsia" w:hAnsiTheme="minorHAnsi" w:cstheme="minorHAnsi"/>
        </w:rPr>
        <w:t xml:space="preserve"> Nations Unies pour la Population (UNFPA)</w:t>
      </w:r>
      <w:r w:rsidR="009D58BF" w:rsidRPr="00A652EC">
        <w:rPr>
          <w:rFonts w:asciiTheme="minorHAnsi" w:eastAsiaTheme="minorEastAsia" w:hAnsiTheme="minorHAnsi" w:cstheme="minorHAnsi"/>
        </w:rPr>
        <w:t xml:space="preserve"> </w:t>
      </w:r>
      <w:r w:rsidRPr="00A652EC">
        <w:rPr>
          <w:rFonts w:asciiTheme="minorHAnsi" w:eastAsiaTheme="minorEastAsia" w:hAnsiTheme="minorHAnsi" w:cstheme="minorHAnsi"/>
        </w:rPr>
        <w:t>:</w:t>
      </w:r>
    </w:p>
    <w:p w14:paraId="6B7965FE" w14:textId="77777777" w:rsidR="00CF2BE6" w:rsidRPr="00A652EC" w:rsidRDefault="00CF2BE6" w:rsidP="00704DB5">
      <w:pPr>
        <w:ind w:left="-426" w:right="-567"/>
        <w:jc w:val="both"/>
        <w:rPr>
          <w:rFonts w:asciiTheme="minorHAnsi" w:eastAsiaTheme="minorEastAsia" w:hAnsiTheme="minorHAnsi" w:cstheme="minorHAnsi"/>
        </w:rPr>
      </w:pPr>
    </w:p>
    <w:p w14:paraId="598A19AC" w14:textId="77777777" w:rsidR="00CF2BE6" w:rsidRPr="00A652EC" w:rsidRDefault="00CF2BE6" w:rsidP="000837FE">
      <w:pPr>
        <w:numPr>
          <w:ilvl w:val="0"/>
          <w:numId w:val="36"/>
        </w:numPr>
        <w:spacing w:after="200" w:line="276" w:lineRule="auto"/>
        <w:ind w:left="0" w:right="-567"/>
        <w:jc w:val="both"/>
        <w:rPr>
          <w:rFonts w:asciiTheme="minorHAnsi" w:eastAsiaTheme="minorEastAsia" w:hAnsiTheme="minorHAnsi" w:cstheme="minorHAnsi"/>
        </w:rPr>
      </w:pPr>
      <w:r w:rsidRPr="00A652EC">
        <w:rPr>
          <w:rFonts w:asciiTheme="minorHAnsi" w:eastAsiaTheme="minorEastAsia" w:hAnsiTheme="minorHAnsi" w:cstheme="minorHAnsi"/>
        </w:rPr>
        <w:t>Procéder à une recherche bibliographique</w:t>
      </w:r>
    </w:p>
    <w:p w14:paraId="2207D16C" w14:textId="3218E1A5" w:rsidR="00CF2BE6" w:rsidRPr="00A652EC" w:rsidRDefault="00CF2BE6" w:rsidP="000837FE">
      <w:pPr>
        <w:pStyle w:val="ListParagraph"/>
        <w:numPr>
          <w:ilvl w:val="0"/>
          <w:numId w:val="36"/>
        </w:numPr>
        <w:ind w:left="0" w:right="-567"/>
        <w:jc w:val="both"/>
        <w:rPr>
          <w:rFonts w:asciiTheme="minorHAnsi" w:eastAsiaTheme="minorHAnsi" w:hAnsiTheme="minorHAnsi" w:cstheme="minorHAnsi"/>
          <w:bCs/>
        </w:rPr>
      </w:pPr>
      <w:r w:rsidRPr="00A652EC">
        <w:rPr>
          <w:rFonts w:asciiTheme="minorHAnsi" w:eastAsiaTheme="minorEastAsia" w:hAnsiTheme="minorHAnsi" w:cstheme="minorHAnsi"/>
        </w:rPr>
        <w:t>Identifier les thèmes à développer dans l’enquête, questions sur des facteurs à forts impacts, satisfaction globale, classement des facteurs par ordre d’importance</w:t>
      </w:r>
      <w:r w:rsidRPr="00A652EC">
        <w:rPr>
          <w:rFonts w:asciiTheme="minorHAnsi" w:eastAsiaTheme="minorHAnsi" w:hAnsiTheme="minorHAnsi" w:cstheme="minorHAnsi"/>
          <w:bCs/>
        </w:rPr>
        <w:t> :</w:t>
      </w:r>
    </w:p>
    <w:p w14:paraId="20F9F254" w14:textId="77777777" w:rsidR="00CF2BE6" w:rsidRPr="00A652EC" w:rsidRDefault="00CF2BE6" w:rsidP="000837FE">
      <w:pPr>
        <w:pStyle w:val="ListParagraph"/>
        <w:numPr>
          <w:ilvl w:val="1"/>
          <w:numId w:val="33"/>
        </w:numPr>
        <w:shd w:val="clear" w:color="auto" w:fill="FFFFFF"/>
        <w:ind w:left="426" w:right="-567"/>
        <w:jc w:val="both"/>
        <w:rPr>
          <w:rFonts w:asciiTheme="minorHAnsi" w:hAnsiTheme="minorHAnsi" w:cstheme="minorHAnsi"/>
          <w:color w:val="000000"/>
          <w:bdr w:val="none" w:sz="0" w:space="0" w:color="auto" w:frame="1"/>
        </w:rPr>
      </w:pPr>
      <w:r w:rsidRPr="00A652EC">
        <w:rPr>
          <w:rFonts w:asciiTheme="minorHAnsi" w:eastAsiaTheme="minorEastAsia" w:hAnsiTheme="minorHAnsi" w:cstheme="minorHAnsi"/>
        </w:rPr>
        <w:t>La qualité de l’accueil de l’information et de l’orientation</w:t>
      </w:r>
    </w:p>
    <w:p w14:paraId="2FD24F0B" w14:textId="5811D36B" w:rsidR="00CF2BE6" w:rsidRPr="00A652EC" w:rsidRDefault="00CF2BE6" w:rsidP="000837FE">
      <w:pPr>
        <w:pStyle w:val="ListParagraph"/>
        <w:numPr>
          <w:ilvl w:val="1"/>
          <w:numId w:val="33"/>
        </w:numPr>
        <w:shd w:val="clear" w:color="auto" w:fill="FFFFFF"/>
        <w:ind w:left="426" w:right="-567"/>
        <w:jc w:val="both"/>
        <w:rPr>
          <w:rFonts w:asciiTheme="minorHAnsi" w:hAnsiTheme="minorHAnsi" w:cstheme="minorHAnsi"/>
          <w:color w:val="000000"/>
          <w:bdr w:val="none" w:sz="0" w:space="0" w:color="auto" w:frame="1"/>
        </w:rPr>
      </w:pPr>
      <w:r w:rsidRPr="00A652EC">
        <w:rPr>
          <w:rFonts w:asciiTheme="minorHAnsi" w:eastAsiaTheme="minorEastAsia" w:hAnsiTheme="minorHAnsi" w:cstheme="minorHAnsi"/>
        </w:rPr>
        <w:t>L’efficacité de la prise en charge : point central de l’étude</w:t>
      </w:r>
    </w:p>
    <w:p w14:paraId="49890979" w14:textId="77777777" w:rsidR="00CF2BE6" w:rsidRPr="00A652EC" w:rsidRDefault="00CF2BE6" w:rsidP="00704DB5">
      <w:pPr>
        <w:pStyle w:val="ListParagraph"/>
        <w:numPr>
          <w:ilvl w:val="2"/>
          <w:numId w:val="33"/>
        </w:numPr>
        <w:shd w:val="clear" w:color="auto" w:fill="FFFFFF"/>
        <w:ind w:left="851" w:right="-567"/>
        <w:jc w:val="both"/>
        <w:rPr>
          <w:rFonts w:asciiTheme="minorHAnsi" w:eastAsiaTheme="minorEastAsia" w:hAnsiTheme="minorHAnsi" w:cstheme="minorHAnsi"/>
        </w:rPr>
      </w:pPr>
      <w:r w:rsidRPr="00A652EC">
        <w:rPr>
          <w:rFonts w:asciiTheme="minorHAnsi" w:eastAsiaTheme="minorEastAsia" w:hAnsiTheme="minorHAnsi" w:cstheme="minorHAnsi"/>
        </w:rPr>
        <w:t>L’urgence</w:t>
      </w:r>
    </w:p>
    <w:p w14:paraId="322F1A43" w14:textId="485018FD" w:rsidR="00CF2BE6" w:rsidRPr="00A652EC" w:rsidRDefault="00CF2BE6" w:rsidP="00704DB5">
      <w:pPr>
        <w:pStyle w:val="ListParagraph"/>
        <w:numPr>
          <w:ilvl w:val="2"/>
          <w:numId w:val="33"/>
        </w:numPr>
        <w:shd w:val="clear" w:color="auto" w:fill="FFFFFF"/>
        <w:ind w:left="851"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Diagnostic pertinent </w:t>
      </w:r>
      <w:r w:rsidR="00230B93" w:rsidRPr="00A652EC">
        <w:rPr>
          <w:rFonts w:asciiTheme="minorHAnsi" w:eastAsiaTheme="minorEastAsia" w:hAnsiTheme="minorHAnsi" w:cstheme="minorHAnsi"/>
        </w:rPr>
        <w:t>au premier contact</w:t>
      </w:r>
    </w:p>
    <w:p w14:paraId="540F37D5" w14:textId="77777777" w:rsidR="00CF2BE6" w:rsidRPr="00A652EC" w:rsidRDefault="00CF2BE6" w:rsidP="00704DB5">
      <w:pPr>
        <w:pStyle w:val="ListParagraph"/>
        <w:numPr>
          <w:ilvl w:val="2"/>
          <w:numId w:val="33"/>
        </w:numPr>
        <w:shd w:val="clear" w:color="auto" w:fill="FFFFFF"/>
        <w:ind w:left="851" w:right="-567"/>
        <w:jc w:val="both"/>
        <w:rPr>
          <w:rFonts w:asciiTheme="minorHAnsi" w:eastAsiaTheme="minorEastAsia" w:hAnsiTheme="minorHAnsi" w:cstheme="minorHAnsi"/>
        </w:rPr>
      </w:pPr>
      <w:r w:rsidRPr="00A652EC">
        <w:rPr>
          <w:rFonts w:asciiTheme="minorHAnsi" w:eastAsiaTheme="minorEastAsia" w:hAnsiTheme="minorHAnsi" w:cstheme="minorHAnsi"/>
        </w:rPr>
        <w:t>Prise en charge thérapeutique</w:t>
      </w:r>
    </w:p>
    <w:p w14:paraId="66DDC8C2" w14:textId="3EE89D7E" w:rsidR="00CF2BE6" w:rsidRPr="00A652EC" w:rsidRDefault="00CF2BE6" w:rsidP="00704DB5">
      <w:pPr>
        <w:pStyle w:val="ListParagraph"/>
        <w:numPr>
          <w:ilvl w:val="2"/>
          <w:numId w:val="33"/>
        </w:numPr>
        <w:shd w:val="clear" w:color="auto" w:fill="FFFFFF"/>
        <w:ind w:left="851" w:right="-567"/>
        <w:jc w:val="both"/>
        <w:rPr>
          <w:rFonts w:asciiTheme="minorHAnsi" w:eastAsiaTheme="minorEastAsia" w:hAnsiTheme="minorHAnsi" w:cstheme="minorHAnsi"/>
        </w:rPr>
      </w:pPr>
      <w:r w:rsidRPr="00A652EC">
        <w:rPr>
          <w:rFonts w:asciiTheme="minorHAnsi" w:eastAsiaTheme="minorEastAsia" w:hAnsiTheme="minorHAnsi" w:cstheme="minorHAnsi"/>
        </w:rPr>
        <w:t>Evènement indésirable (erreur de diagnostic, de traitement, de suivi, …)</w:t>
      </w:r>
    </w:p>
    <w:p w14:paraId="7CEEBAA5" w14:textId="22256EC0" w:rsidR="00CF2BE6" w:rsidRPr="00A652EC" w:rsidRDefault="00CF2BE6" w:rsidP="00704DB5">
      <w:pPr>
        <w:pStyle w:val="ListParagraph"/>
        <w:numPr>
          <w:ilvl w:val="2"/>
          <w:numId w:val="33"/>
        </w:numPr>
        <w:shd w:val="clear" w:color="auto" w:fill="FFFFFF"/>
        <w:ind w:left="851"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Abondons des services publics </w:t>
      </w:r>
    </w:p>
    <w:p w14:paraId="6DFCF860" w14:textId="08457825" w:rsidR="00CF2BE6" w:rsidRPr="00A652EC" w:rsidRDefault="00CF2BE6" w:rsidP="00704DB5">
      <w:pPr>
        <w:pStyle w:val="ListParagraph"/>
        <w:numPr>
          <w:ilvl w:val="2"/>
          <w:numId w:val="33"/>
        </w:numPr>
        <w:shd w:val="clear" w:color="auto" w:fill="FFFFFF"/>
        <w:ind w:left="851" w:right="-567"/>
        <w:jc w:val="both"/>
        <w:rPr>
          <w:rFonts w:asciiTheme="minorHAnsi" w:eastAsiaTheme="minorEastAsia" w:hAnsiTheme="minorHAnsi" w:cstheme="minorHAnsi"/>
        </w:rPr>
      </w:pPr>
      <w:r w:rsidRPr="00A652EC">
        <w:rPr>
          <w:rFonts w:asciiTheme="minorHAnsi" w:eastAsiaTheme="minorEastAsia" w:hAnsiTheme="minorHAnsi" w:cstheme="minorHAnsi"/>
        </w:rPr>
        <w:t>Orientation vers le secteur privé</w:t>
      </w:r>
    </w:p>
    <w:p w14:paraId="1CD173D0" w14:textId="2382E652" w:rsidR="00CF2BE6" w:rsidRPr="00A652EC" w:rsidRDefault="00CF2BE6" w:rsidP="000837FE">
      <w:pPr>
        <w:pStyle w:val="ListParagraph"/>
        <w:numPr>
          <w:ilvl w:val="1"/>
          <w:numId w:val="33"/>
        </w:numPr>
        <w:shd w:val="clear" w:color="auto" w:fill="FFFFFF"/>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La compétence des professionnels de santé</w:t>
      </w:r>
      <w:r w:rsidR="00576DE1" w:rsidRPr="00A652EC">
        <w:rPr>
          <w:rFonts w:asciiTheme="minorHAnsi" w:eastAsiaTheme="minorEastAsia" w:hAnsiTheme="minorHAnsi" w:cstheme="minorHAnsi"/>
        </w:rPr>
        <w:t xml:space="preserve"> selon les différents profils impliqués (sage-femme, infermière, médecin généraliste, médecin spécialiste, etc.) </w:t>
      </w:r>
    </w:p>
    <w:p w14:paraId="2A54ACA2" w14:textId="51F2CDB7" w:rsidR="00CF2BE6" w:rsidRPr="00A652EC" w:rsidRDefault="00CF2BE6" w:rsidP="000837FE">
      <w:pPr>
        <w:pStyle w:val="ListParagraph"/>
        <w:numPr>
          <w:ilvl w:val="1"/>
          <w:numId w:val="33"/>
        </w:numPr>
        <w:shd w:val="clear" w:color="auto" w:fill="FFFFFF"/>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L’utilisation des technologies modernes ;</w:t>
      </w:r>
    </w:p>
    <w:p w14:paraId="0D6F93ED" w14:textId="4CC6D78D" w:rsidR="00CF2BE6" w:rsidRPr="00A652EC" w:rsidRDefault="00CF2BE6" w:rsidP="000837FE">
      <w:pPr>
        <w:pStyle w:val="ListParagraph"/>
        <w:numPr>
          <w:ilvl w:val="1"/>
          <w:numId w:val="33"/>
        </w:numPr>
        <w:shd w:val="clear" w:color="auto" w:fill="FFFFFF"/>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La prise en charge financière / Assurance maladie ;</w:t>
      </w:r>
    </w:p>
    <w:p w14:paraId="0C8AB31B" w14:textId="0F07ED88" w:rsidR="00CF2BE6" w:rsidRDefault="00CF2BE6" w:rsidP="009008A4">
      <w:pPr>
        <w:pStyle w:val="ListParagraph"/>
        <w:numPr>
          <w:ilvl w:val="1"/>
          <w:numId w:val="33"/>
        </w:numPr>
        <w:shd w:val="clear" w:color="auto" w:fill="FFFFFF"/>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La continuité d</w:t>
      </w:r>
      <w:r w:rsidR="009008A4">
        <w:rPr>
          <w:rFonts w:asciiTheme="minorHAnsi" w:eastAsiaTheme="minorEastAsia" w:hAnsiTheme="minorHAnsi" w:cstheme="minorHAnsi"/>
        </w:rPr>
        <w:t>es</w:t>
      </w:r>
      <w:r w:rsidRPr="00A652EC">
        <w:rPr>
          <w:rFonts w:asciiTheme="minorHAnsi" w:eastAsiaTheme="minorEastAsia" w:hAnsiTheme="minorHAnsi" w:cstheme="minorHAnsi"/>
        </w:rPr>
        <w:t xml:space="preserve"> service</w:t>
      </w:r>
      <w:r w:rsidR="009008A4">
        <w:rPr>
          <w:rFonts w:asciiTheme="minorHAnsi" w:eastAsiaTheme="minorEastAsia" w:hAnsiTheme="minorHAnsi" w:cstheme="minorHAnsi"/>
        </w:rPr>
        <w:t>s</w:t>
      </w:r>
      <w:r w:rsidR="00230B93" w:rsidRPr="00A652EC">
        <w:rPr>
          <w:rFonts w:asciiTheme="minorHAnsi" w:eastAsiaTheme="minorEastAsia" w:hAnsiTheme="minorHAnsi" w:cstheme="minorHAnsi"/>
        </w:rPr>
        <w:t> </w:t>
      </w:r>
      <w:r w:rsidR="009008A4">
        <w:rPr>
          <w:rFonts w:asciiTheme="minorHAnsi" w:eastAsiaTheme="minorEastAsia" w:hAnsiTheme="minorHAnsi" w:cstheme="minorHAnsi"/>
        </w:rPr>
        <w:t xml:space="preserve">de santé reproductive </w:t>
      </w:r>
      <w:r w:rsidR="00230B93" w:rsidRPr="009008A4">
        <w:rPr>
          <w:rFonts w:asciiTheme="minorHAnsi" w:eastAsiaTheme="minorEastAsia" w:hAnsiTheme="minorHAnsi" w:cstheme="minorHAnsi"/>
        </w:rPr>
        <w:t>;</w:t>
      </w:r>
    </w:p>
    <w:p w14:paraId="13945D1A" w14:textId="3E303586" w:rsidR="009008A4" w:rsidRPr="009008A4" w:rsidRDefault="009008A4" w:rsidP="009008A4">
      <w:pPr>
        <w:pStyle w:val="ListParagraph"/>
        <w:numPr>
          <w:ilvl w:val="1"/>
          <w:numId w:val="33"/>
        </w:numPr>
        <w:shd w:val="clear" w:color="auto" w:fill="FFFFFF"/>
        <w:ind w:left="426" w:right="-567"/>
        <w:jc w:val="both"/>
        <w:rPr>
          <w:rFonts w:asciiTheme="minorHAnsi" w:eastAsiaTheme="minorEastAsia" w:hAnsiTheme="minorHAnsi" w:cstheme="minorHAnsi"/>
        </w:rPr>
      </w:pPr>
      <w:r w:rsidRPr="009008A4">
        <w:rPr>
          <w:rFonts w:asciiTheme="minorHAnsi" w:eastAsiaTheme="minorEastAsia" w:hAnsiTheme="minorHAnsi" w:cstheme="minorHAnsi"/>
        </w:rPr>
        <w:t xml:space="preserve">L’utilisation de la digitalisation pour la continuité des services de santé reproductive ; </w:t>
      </w:r>
    </w:p>
    <w:p w14:paraId="4005DBA4" w14:textId="5F6E624B" w:rsidR="00CF2BE6" w:rsidRPr="00A652EC" w:rsidRDefault="00CF2BE6" w:rsidP="000837FE">
      <w:pPr>
        <w:pStyle w:val="ListParagraph"/>
        <w:numPr>
          <w:ilvl w:val="1"/>
          <w:numId w:val="33"/>
        </w:numPr>
        <w:shd w:val="clear" w:color="auto" w:fill="FFFFFF"/>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L’adaptation aux besoins spécifiques</w:t>
      </w:r>
      <w:r w:rsidR="00230B93" w:rsidRPr="00A652EC">
        <w:rPr>
          <w:rFonts w:asciiTheme="minorHAnsi" w:eastAsiaTheme="minorEastAsia" w:hAnsiTheme="minorHAnsi" w:cstheme="minorHAnsi"/>
        </w:rPr>
        <w:t> ;</w:t>
      </w:r>
    </w:p>
    <w:p w14:paraId="3BC7EB56" w14:textId="12F14BA1" w:rsidR="00CF2BE6" w:rsidRPr="00A652EC" w:rsidRDefault="00CF2BE6" w:rsidP="000837FE">
      <w:pPr>
        <w:pStyle w:val="ListParagraph"/>
        <w:numPr>
          <w:ilvl w:val="1"/>
          <w:numId w:val="3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Les réponses aux besoins</w:t>
      </w:r>
      <w:r w:rsidR="00230B93" w:rsidRPr="00A652EC">
        <w:rPr>
          <w:rFonts w:asciiTheme="minorHAnsi" w:eastAsiaTheme="minorEastAsia" w:hAnsiTheme="minorHAnsi" w:cstheme="minorHAnsi"/>
        </w:rPr>
        <w:t> ;</w:t>
      </w:r>
    </w:p>
    <w:p w14:paraId="7F9C0407" w14:textId="2119ED0D" w:rsidR="00CF2BE6" w:rsidRPr="00A652EC" w:rsidRDefault="00CF2BE6" w:rsidP="000837FE">
      <w:pPr>
        <w:pStyle w:val="ListParagraph"/>
        <w:numPr>
          <w:ilvl w:val="1"/>
          <w:numId w:val="3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Humanisation/ traitement de la personne</w:t>
      </w:r>
      <w:r w:rsidR="009D58BF" w:rsidRPr="00A652EC">
        <w:rPr>
          <w:rFonts w:asciiTheme="minorHAnsi" w:eastAsiaTheme="minorEastAsia" w:hAnsiTheme="minorHAnsi" w:cstheme="minorHAnsi"/>
        </w:rPr>
        <w:t>/</w:t>
      </w:r>
      <w:r w:rsidR="00720427" w:rsidRPr="00A652EC">
        <w:rPr>
          <w:rFonts w:asciiTheme="minorHAnsi" w:eastAsiaTheme="minorEastAsia" w:hAnsiTheme="minorHAnsi" w:cstheme="minorHAnsi"/>
        </w:rPr>
        <w:t xml:space="preserve"> </w:t>
      </w:r>
      <w:r w:rsidR="009D58BF" w:rsidRPr="00A652EC">
        <w:rPr>
          <w:rFonts w:asciiTheme="minorHAnsi" w:eastAsiaTheme="minorEastAsia" w:hAnsiTheme="minorHAnsi" w:cstheme="minorHAnsi"/>
        </w:rPr>
        <w:t>empathie</w:t>
      </w:r>
      <w:r w:rsidR="00230B93" w:rsidRPr="00A652EC">
        <w:rPr>
          <w:rFonts w:asciiTheme="minorHAnsi" w:eastAsiaTheme="minorEastAsia" w:hAnsiTheme="minorHAnsi" w:cstheme="minorHAnsi"/>
        </w:rPr>
        <w:t> </w:t>
      </w:r>
      <w:r w:rsidR="00720427" w:rsidRPr="00A652EC">
        <w:rPr>
          <w:rFonts w:asciiTheme="minorHAnsi" w:eastAsiaTheme="minorEastAsia" w:hAnsiTheme="minorHAnsi" w:cstheme="minorHAnsi"/>
        </w:rPr>
        <w:t>et respect des droits humains ;</w:t>
      </w:r>
    </w:p>
    <w:p w14:paraId="1F536CD1" w14:textId="35D7C7EB" w:rsidR="00CF2BE6" w:rsidRPr="00A652EC" w:rsidRDefault="00CF2BE6" w:rsidP="000837FE">
      <w:pPr>
        <w:pStyle w:val="ListParagraph"/>
        <w:numPr>
          <w:ilvl w:val="1"/>
          <w:numId w:val="3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Participation à la prise en charge</w:t>
      </w:r>
      <w:r w:rsidR="00230B93" w:rsidRPr="00A652EC">
        <w:rPr>
          <w:rFonts w:asciiTheme="minorHAnsi" w:eastAsiaTheme="minorEastAsia" w:hAnsiTheme="minorHAnsi" w:cstheme="minorHAnsi"/>
        </w:rPr>
        <w:t> ;</w:t>
      </w:r>
    </w:p>
    <w:p w14:paraId="04DF2B5F" w14:textId="0101C24D" w:rsidR="00720427" w:rsidRPr="00A652EC" w:rsidRDefault="00CF2BE6" w:rsidP="000837FE">
      <w:pPr>
        <w:pStyle w:val="ListParagraph"/>
        <w:numPr>
          <w:ilvl w:val="1"/>
          <w:numId w:val="3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Transparence</w:t>
      </w:r>
      <w:r w:rsidR="00720427" w:rsidRPr="00A652EC">
        <w:rPr>
          <w:rFonts w:asciiTheme="minorHAnsi" w:eastAsiaTheme="minorEastAsia" w:hAnsiTheme="minorHAnsi" w:cstheme="minorHAnsi"/>
        </w:rPr>
        <w:t> ;</w:t>
      </w:r>
    </w:p>
    <w:p w14:paraId="5E825388" w14:textId="6E2522AD" w:rsidR="00CF2BE6" w:rsidRPr="00A652EC" w:rsidRDefault="00720427" w:rsidP="000837FE">
      <w:pPr>
        <w:pStyle w:val="ListParagraph"/>
        <w:numPr>
          <w:ilvl w:val="1"/>
          <w:numId w:val="3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Déontologie et é</w:t>
      </w:r>
      <w:r w:rsidR="009D58BF" w:rsidRPr="00A652EC">
        <w:rPr>
          <w:rFonts w:asciiTheme="minorHAnsi" w:eastAsiaTheme="minorEastAsia" w:hAnsiTheme="minorHAnsi" w:cstheme="minorHAnsi"/>
        </w:rPr>
        <w:t>thique</w:t>
      </w:r>
      <w:r w:rsidR="001C6923" w:rsidRPr="00A652EC">
        <w:rPr>
          <w:rFonts w:asciiTheme="minorHAnsi" w:eastAsiaTheme="minorEastAsia" w:hAnsiTheme="minorHAnsi" w:cstheme="minorHAnsi"/>
        </w:rPr>
        <w:t xml:space="preserve"> </w:t>
      </w:r>
      <w:r w:rsidR="00230B93" w:rsidRPr="00A652EC">
        <w:rPr>
          <w:rFonts w:asciiTheme="minorHAnsi" w:eastAsiaTheme="minorEastAsia" w:hAnsiTheme="minorHAnsi" w:cstheme="minorHAnsi"/>
        </w:rPr>
        <w:t>;</w:t>
      </w:r>
    </w:p>
    <w:p w14:paraId="4BD9CBAE" w14:textId="73733AAC" w:rsidR="00CF2BE6" w:rsidRPr="00A652EC" w:rsidRDefault="00CF2BE6" w:rsidP="000837FE">
      <w:pPr>
        <w:pStyle w:val="ListParagraph"/>
        <w:numPr>
          <w:ilvl w:val="1"/>
          <w:numId w:val="3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Accès à l’information, sécurité des informations</w:t>
      </w:r>
      <w:r w:rsidR="00720427" w:rsidRPr="00A652EC">
        <w:rPr>
          <w:rFonts w:asciiTheme="minorHAnsi" w:eastAsiaTheme="minorEastAsia" w:hAnsiTheme="minorHAnsi" w:cstheme="minorHAnsi"/>
        </w:rPr>
        <w:t xml:space="preserve"> ; </w:t>
      </w:r>
    </w:p>
    <w:p w14:paraId="77350EF4" w14:textId="6EF1A8E5" w:rsidR="00DE54B1" w:rsidRPr="00A652EC" w:rsidRDefault="00230B93" w:rsidP="00DE54B1">
      <w:pPr>
        <w:pStyle w:val="ListParagraph"/>
        <w:numPr>
          <w:ilvl w:val="1"/>
          <w:numId w:val="3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Autres (à définir avec </w:t>
      </w:r>
      <w:r w:rsidR="009D58BF" w:rsidRPr="00A652EC">
        <w:rPr>
          <w:rFonts w:asciiTheme="minorHAnsi" w:eastAsiaTheme="minorEastAsia" w:hAnsiTheme="minorHAnsi" w:cstheme="minorHAnsi"/>
        </w:rPr>
        <w:t>les commanditaires de la consultation</w:t>
      </w:r>
      <w:r w:rsidRPr="00A652EC">
        <w:rPr>
          <w:rFonts w:asciiTheme="minorHAnsi" w:eastAsiaTheme="minorEastAsia" w:hAnsiTheme="minorHAnsi" w:cstheme="minorHAnsi"/>
        </w:rPr>
        <w:t>).</w:t>
      </w:r>
    </w:p>
    <w:p w14:paraId="2174F0DF" w14:textId="77777777" w:rsidR="00DE54B1" w:rsidRPr="00A652EC" w:rsidRDefault="00DE54B1" w:rsidP="00DE54B1">
      <w:pPr>
        <w:pStyle w:val="ListParagraph"/>
        <w:ind w:left="426" w:right="-567"/>
        <w:jc w:val="both"/>
        <w:rPr>
          <w:rFonts w:asciiTheme="minorHAnsi" w:eastAsiaTheme="minorEastAsia" w:hAnsiTheme="minorHAnsi" w:cstheme="minorHAnsi"/>
        </w:rPr>
      </w:pPr>
    </w:p>
    <w:p w14:paraId="2DEF060D" w14:textId="77777777" w:rsidR="00DE54B1" w:rsidRPr="00A652EC" w:rsidRDefault="00CF2BE6" w:rsidP="00DE54B1">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Définir la population de l’étude</w:t>
      </w:r>
      <w:r w:rsidR="00D417B4" w:rsidRPr="00A652EC">
        <w:rPr>
          <w:rFonts w:asciiTheme="minorHAnsi" w:eastAsiaTheme="minorEastAsia" w:hAnsiTheme="minorHAnsi" w:cstheme="minorHAnsi"/>
        </w:rPr>
        <w:t xml:space="preserve"> en milieu urbain et rural</w:t>
      </w:r>
      <w:r w:rsidR="00DE54B1" w:rsidRPr="00A652EC">
        <w:rPr>
          <w:rFonts w:asciiTheme="minorHAnsi" w:eastAsiaTheme="minorHAnsi" w:hAnsiTheme="minorHAnsi" w:cstheme="minorHAnsi"/>
          <w:bCs/>
        </w:rPr>
        <w:t xml:space="preserve"> ; </w:t>
      </w:r>
    </w:p>
    <w:p w14:paraId="19F8D4D9" w14:textId="77777777" w:rsidR="00DE54B1" w:rsidRPr="00A652EC" w:rsidRDefault="00CF2BE6" w:rsidP="00DE54B1">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Déterminer la taille de l’échantillon et la méthode de l’échantillonnage</w:t>
      </w:r>
      <w:r w:rsidR="00230B93" w:rsidRPr="00A652EC">
        <w:rPr>
          <w:rFonts w:asciiTheme="minorHAnsi" w:eastAsiaTheme="minorEastAsia" w:hAnsiTheme="minorHAnsi" w:cstheme="minorHAnsi"/>
        </w:rPr>
        <w:t> ;</w:t>
      </w:r>
    </w:p>
    <w:p w14:paraId="3379FAEF" w14:textId="77777777" w:rsidR="00DE54B1" w:rsidRPr="00A652EC" w:rsidRDefault="00CF2BE6" w:rsidP="00DE54B1">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Développer les questionnaires</w:t>
      </w:r>
      <w:r w:rsidR="00230B93" w:rsidRPr="00A652EC">
        <w:rPr>
          <w:rFonts w:asciiTheme="minorHAnsi" w:eastAsiaTheme="minorEastAsia" w:hAnsiTheme="minorHAnsi" w:cstheme="minorHAnsi"/>
        </w:rPr>
        <w:t> ;</w:t>
      </w:r>
    </w:p>
    <w:p w14:paraId="0B6D8BD7" w14:textId="77777777" w:rsidR="00DE54B1" w:rsidRPr="00A652EC" w:rsidRDefault="00CF2BE6" w:rsidP="00DE54B1">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Préparer le protocole de l’enquête selon les </w:t>
      </w:r>
      <w:r w:rsidR="00D417B4" w:rsidRPr="00A652EC">
        <w:rPr>
          <w:rFonts w:asciiTheme="minorHAnsi" w:eastAsiaTheme="minorEastAsia" w:hAnsiTheme="minorHAnsi" w:cstheme="minorHAnsi"/>
        </w:rPr>
        <w:t>T</w:t>
      </w:r>
      <w:r w:rsidRPr="00A652EC">
        <w:rPr>
          <w:rFonts w:asciiTheme="minorHAnsi" w:eastAsiaTheme="minorEastAsia" w:hAnsiTheme="minorHAnsi" w:cstheme="minorHAnsi"/>
        </w:rPr>
        <w:t>d</w:t>
      </w:r>
      <w:r w:rsidR="00D417B4" w:rsidRPr="00A652EC">
        <w:rPr>
          <w:rFonts w:asciiTheme="minorHAnsi" w:eastAsiaTheme="minorEastAsia" w:hAnsiTheme="minorHAnsi" w:cstheme="minorHAnsi"/>
        </w:rPr>
        <w:t>R</w:t>
      </w:r>
      <w:r w:rsidR="00230B93" w:rsidRPr="00A652EC">
        <w:rPr>
          <w:rFonts w:asciiTheme="minorHAnsi" w:eastAsiaTheme="minorEastAsia" w:hAnsiTheme="minorHAnsi" w:cstheme="minorHAnsi"/>
        </w:rPr>
        <w:t> </w:t>
      </w:r>
      <w:r w:rsidR="0059148A" w:rsidRPr="00A652EC">
        <w:rPr>
          <w:rFonts w:asciiTheme="minorHAnsi" w:eastAsiaTheme="minorEastAsia" w:hAnsiTheme="minorHAnsi" w:cstheme="minorHAnsi"/>
        </w:rPr>
        <w:t xml:space="preserve">incluant le </w:t>
      </w:r>
      <w:r w:rsidRPr="00A652EC">
        <w:rPr>
          <w:rFonts w:asciiTheme="minorHAnsi" w:eastAsiaTheme="minorEastAsia" w:hAnsiTheme="minorHAnsi" w:cstheme="minorHAnsi"/>
        </w:rPr>
        <w:t>protocole de pré</w:t>
      </w:r>
      <w:r w:rsidR="00D417B4" w:rsidRPr="00A652EC">
        <w:rPr>
          <w:rFonts w:asciiTheme="minorHAnsi" w:eastAsiaTheme="minorEastAsia" w:hAnsiTheme="minorHAnsi" w:cstheme="minorHAnsi"/>
        </w:rPr>
        <w:t>-</w:t>
      </w:r>
      <w:r w:rsidRPr="00A652EC">
        <w:rPr>
          <w:rFonts w:asciiTheme="minorHAnsi" w:eastAsiaTheme="minorEastAsia" w:hAnsiTheme="minorHAnsi" w:cstheme="minorHAnsi"/>
        </w:rPr>
        <w:t>enquête</w:t>
      </w:r>
      <w:r w:rsidR="00230B93" w:rsidRPr="00A652EC">
        <w:rPr>
          <w:rFonts w:asciiTheme="minorHAnsi" w:eastAsiaTheme="minorEastAsia" w:hAnsiTheme="minorHAnsi" w:cstheme="minorHAnsi"/>
        </w:rPr>
        <w:t> ;</w:t>
      </w:r>
    </w:p>
    <w:p w14:paraId="091A6A3D" w14:textId="77777777" w:rsidR="00DE54B1" w:rsidRPr="00A652EC" w:rsidRDefault="00CF2BE6" w:rsidP="00DE54B1">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Préparer un plan d’analyse : variables à analyser, croisement des variables</w:t>
      </w:r>
      <w:r w:rsidR="00230B93" w:rsidRPr="00A652EC">
        <w:rPr>
          <w:rFonts w:asciiTheme="minorHAnsi" w:eastAsiaTheme="minorEastAsia" w:hAnsiTheme="minorHAnsi" w:cstheme="minorHAnsi"/>
        </w:rPr>
        <w:t> ;</w:t>
      </w:r>
    </w:p>
    <w:p w14:paraId="406F629A" w14:textId="7F299314" w:rsidR="00DE54B1" w:rsidRPr="00A652EC" w:rsidRDefault="00CF2BE6" w:rsidP="00DE54B1">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Identifier </w:t>
      </w:r>
      <w:r w:rsidR="00D417B4" w:rsidRPr="00A652EC">
        <w:rPr>
          <w:rFonts w:asciiTheme="minorHAnsi" w:eastAsiaTheme="minorEastAsia" w:hAnsiTheme="minorHAnsi" w:cstheme="minorHAnsi"/>
        </w:rPr>
        <w:t xml:space="preserve">et former </w:t>
      </w:r>
      <w:r w:rsidRPr="00A652EC">
        <w:rPr>
          <w:rFonts w:asciiTheme="minorHAnsi" w:eastAsiaTheme="minorEastAsia" w:hAnsiTheme="minorHAnsi" w:cstheme="minorHAnsi"/>
        </w:rPr>
        <w:t>les enquêteurs</w:t>
      </w:r>
      <w:r w:rsidR="00D417B4" w:rsidRPr="00A652EC">
        <w:rPr>
          <w:rFonts w:asciiTheme="minorHAnsi" w:eastAsiaTheme="minorEastAsia" w:hAnsiTheme="minorHAnsi" w:cstheme="minorHAnsi"/>
        </w:rPr>
        <w:t>/</w:t>
      </w:r>
      <w:r w:rsidR="00A501E7">
        <w:rPr>
          <w:rFonts w:asciiTheme="minorHAnsi" w:eastAsiaTheme="minorEastAsia" w:hAnsiTheme="minorHAnsi" w:cstheme="minorHAnsi"/>
        </w:rPr>
        <w:t xml:space="preserve"> </w:t>
      </w:r>
      <w:r w:rsidR="00D417B4" w:rsidRPr="00A652EC">
        <w:rPr>
          <w:rFonts w:asciiTheme="minorHAnsi" w:eastAsiaTheme="minorEastAsia" w:hAnsiTheme="minorHAnsi" w:cstheme="minorHAnsi"/>
        </w:rPr>
        <w:t>trices</w:t>
      </w:r>
      <w:r w:rsidR="00230B93" w:rsidRPr="00A652EC">
        <w:rPr>
          <w:rFonts w:asciiTheme="minorHAnsi" w:eastAsiaTheme="minorEastAsia" w:hAnsiTheme="minorHAnsi" w:cstheme="minorHAnsi"/>
        </w:rPr>
        <w:t> ;</w:t>
      </w:r>
    </w:p>
    <w:p w14:paraId="3A0779A8" w14:textId="77777777" w:rsidR="00DE54B1" w:rsidRPr="00A652EC" w:rsidRDefault="00CF2BE6" w:rsidP="00DE54B1">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Réaliser l’enquête : réalisateurs, référents, calendrier</w:t>
      </w:r>
      <w:r w:rsidR="00D417B4" w:rsidRPr="00A652EC">
        <w:rPr>
          <w:rFonts w:asciiTheme="minorHAnsi" w:eastAsiaTheme="minorEastAsia" w:hAnsiTheme="minorHAnsi" w:cstheme="minorHAnsi"/>
        </w:rPr>
        <w:t xml:space="preserve">, </w:t>
      </w:r>
      <w:r w:rsidRPr="00A652EC">
        <w:rPr>
          <w:rFonts w:asciiTheme="minorHAnsi" w:eastAsiaTheme="minorEastAsia" w:hAnsiTheme="minorHAnsi" w:cstheme="minorHAnsi"/>
        </w:rPr>
        <w:t>…</w:t>
      </w:r>
      <w:r w:rsidR="00230B93" w:rsidRPr="00A652EC">
        <w:rPr>
          <w:rFonts w:asciiTheme="minorHAnsi" w:eastAsiaTheme="minorEastAsia" w:hAnsiTheme="minorHAnsi" w:cstheme="minorHAnsi"/>
        </w:rPr>
        <w:t> ;</w:t>
      </w:r>
    </w:p>
    <w:p w14:paraId="0EFA0539" w14:textId="77777777" w:rsidR="00DE54B1" w:rsidRPr="00A652EC" w:rsidRDefault="00CF2BE6" w:rsidP="00DE54B1">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Organiser des réunions intermédiaires avec les personnes chargées du recueil des données</w:t>
      </w:r>
      <w:r w:rsidR="00230B93" w:rsidRPr="00A652EC">
        <w:rPr>
          <w:rFonts w:asciiTheme="minorHAnsi" w:eastAsiaTheme="minorEastAsia" w:hAnsiTheme="minorHAnsi" w:cstheme="minorHAnsi"/>
        </w:rPr>
        <w:t> ;</w:t>
      </w:r>
    </w:p>
    <w:p w14:paraId="6A22B581" w14:textId="77777777" w:rsidR="00DE54B1" w:rsidRPr="00A652EC" w:rsidRDefault="00CF2BE6" w:rsidP="00DE54B1">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lastRenderedPageBreak/>
        <w:t xml:space="preserve">Procéder à une analyse préliminaire : </w:t>
      </w:r>
      <w:r w:rsidR="00FE423E" w:rsidRPr="00A652EC">
        <w:rPr>
          <w:rFonts w:asciiTheme="minorHAnsi" w:eastAsiaTheme="minorEastAsia" w:hAnsiTheme="minorHAnsi" w:cstheme="minorHAnsi"/>
        </w:rPr>
        <w:t>v</w:t>
      </w:r>
      <w:r w:rsidRPr="00A652EC">
        <w:rPr>
          <w:rFonts w:asciiTheme="minorHAnsi" w:eastAsiaTheme="minorEastAsia" w:hAnsiTheme="minorHAnsi" w:cstheme="minorHAnsi"/>
        </w:rPr>
        <w:t>alidité des données recueillies</w:t>
      </w:r>
      <w:r w:rsidR="00230B93" w:rsidRPr="00A652EC">
        <w:rPr>
          <w:rFonts w:asciiTheme="minorHAnsi" w:eastAsiaTheme="minorEastAsia" w:hAnsiTheme="minorHAnsi" w:cstheme="minorHAnsi"/>
        </w:rPr>
        <w:t> ;</w:t>
      </w:r>
    </w:p>
    <w:p w14:paraId="4C083A4C" w14:textId="77777777" w:rsidR="00DE54B1" w:rsidRPr="00A652EC" w:rsidRDefault="00CF2BE6" w:rsidP="00DE54B1">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Analyser les données </w:t>
      </w:r>
      <w:r w:rsidR="00230B93" w:rsidRPr="00A652EC">
        <w:rPr>
          <w:rFonts w:asciiTheme="minorHAnsi" w:eastAsiaTheme="minorEastAsia" w:hAnsiTheme="minorHAnsi" w:cstheme="minorHAnsi"/>
        </w:rPr>
        <w:t>(a</w:t>
      </w:r>
      <w:r w:rsidRPr="00A652EC">
        <w:rPr>
          <w:rFonts w:asciiTheme="minorHAnsi" w:eastAsiaTheme="minorEastAsia" w:hAnsiTheme="minorHAnsi" w:cstheme="minorHAnsi"/>
        </w:rPr>
        <w:t>nalyse multidimensionnelle</w:t>
      </w:r>
      <w:r w:rsidR="00230B93" w:rsidRPr="00A652EC">
        <w:rPr>
          <w:rFonts w:asciiTheme="minorHAnsi" w:eastAsiaTheme="minorEastAsia" w:hAnsiTheme="minorHAnsi" w:cstheme="minorHAnsi"/>
        </w:rPr>
        <w:t>)</w:t>
      </w:r>
      <w:r w:rsidRPr="00A652EC">
        <w:rPr>
          <w:rFonts w:asciiTheme="minorHAnsi" w:eastAsiaTheme="minorEastAsia" w:hAnsiTheme="minorHAnsi" w:cstheme="minorHAnsi"/>
        </w:rPr>
        <w:t xml:space="preserve"> : analyse statistique destinée à répondre aux questions de l’enquête en tenant compte simultanément de plusieurs variables, </w:t>
      </w:r>
      <w:r w:rsidR="00230B93" w:rsidRPr="00A652EC">
        <w:rPr>
          <w:rFonts w:asciiTheme="minorHAnsi" w:eastAsiaTheme="minorEastAsia" w:hAnsiTheme="minorHAnsi" w:cstheme="minorHAnsi"/>
        </w:rPr>
        <w:t>d</w:t>
      </w:r>
      <w:r w:rsidRPr="00A652EC">
        <w:rPr>
          <w:rFonts w:asciiTheme="minorHAnsi" w:eastAsiaTheme="minorEastAsia" w:hAnsiTheme="minorHAnsi" w:cstheme="minorHAnsi"/>
        </w:rPr>
        <w:t>iagramme des performances</w:t>
      </w:r>
      <w:r w:rsidR="00230B93" w:rsidRPr="00A652EC">
        <w:rPr>
          <w:rFonts w:asciiTheme="minorHAnsi" w:eastAsiaTheme="minorEastAsia" w:hAnsiTheme="minorHAnsi" w:cstheme="minorHAnsi"/>
        </w:rPr>
        <w:t> ;</w:t>
      </w:r>
    </w:p>
    <w:p w14:paraId="5FEA1EB1" w14:textId="77777777" w:rsidR="00906353" w:rsidRDefault="00CF2BE6" w:rsidP="00906353">
      <w:pPr>
        <w:pStyle w:val="ListParagraph"/>
        <w:numPr>
          <w:ilvl w:val="0"/>
          <w:numId w:val="36"/>
        </w:numPr>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Présenter les résultats</w:t>
      </w:r>
      <w:r w:rsidR="00704DB5" w:rsidRPr="00A652EC">
        <w:rPr>
          <w:rFonts w:asciiTheme="minorHAnsi" w:eastAsiaTheme="minorEastAsia" w:hAnsiTheme="minorHAnsi" w:cstheme="minorHAnsi"/>
        </w:rPr>
        <w:t xml:space="preserve"> </w:t>
      </w:r>
      <w:r w:rsidR="00FE423E" w:rsidRPr="00A652EC">
        <w:rPr>
          <w:rFonts w:asciiTheme="minorHAnsi" w:eastAsiaTheme="minorEastAsia" w:hAnsiTheme="minorHAnsi" w:cstheme="minorHAnsi"/>
        </w:rPr>
        <w:t xml:space="preserve">; </w:t>
      </w:r>
    </w:p>
    <w:p w14:paraId="01B10EDD" w14:textId="67EBE62C" w:rsidR="00CF2BE6" w:rsidRPr="00906353" w:rsidRDefault="00BD0081" w:rsidP="00906353">
      <w:pPr>
        <w:pStyle w:val="ListParagraph"/>
        <w:numPr>
          <w:ilvl w:val="0"/>
          <w:numId w:val="36"/>
        </w:numPr>
        <w:ind w:left="142" w:right="-567"/>
        <w:jc w:val="both"/>
        <w:rPr>
          <w:rFonts w:asciiTheme="minorHAnsi" w:eastAsiaTheme="minorEastAsia" w:hAnsiTheme="minorHAnsi" w:cstheme="minorHAnsi"/>
        </w:rPr>
      </w:pPr>
      <w:r w:rsidRPr="00906353">
        <w:rPr>
          <w:rFonts w:asciiTheme="minorHAnsi" w:eastAsiaTheme="minorEastAsia" w:hAnsiTheme="minorHAnsi" w:cstheme="minorHAnsi"/>
        </w:rPr>
        <w:t xml:space="preserve">Fournir </w:t>
      </w:r>
      <w:r w:rsidR="006B4594" w:rsidRPr="00906353">
        <w:rPr>
          <w:rFonts w:asciiTheme="minorHAnsi" w:eastAsiaTheme="minorEastAsia" w:hAnsiTheme="minorHAnsi" w:cstheme="minorHAnsi"/>
        </w:rPr>
        <w:t xml:space="preserve">à la Direction de la </w:t>
      </w:r>
      <w:r w:rsidR="00FE423E" w:rsidRPr="00906353">
        <w:rPr>
          <w:rFonts w:asciiTheme="minorHAnsi" w:eastAsiaTheme="minorEastAsia" w:hAnsiTheme="minorHAnsi" w:cstheme="minorHAnsi"/>
        </w:rPr>
        <w:t>P</w:t>
      </w:r>
      <w:r w:rsidR="006B4594" w:rsidRPr="00906353">
        <w:rPr>
          <w:rFonts w:asciiTheme="minorHAnsi" w:eastAsiaTheme="minorEastAsia" w:hAnsiTheme="minorHAnsi" w:cstheme="minorHAnsi"/>
        </w:rPr>
        <w:t>opulation</w:t>
      </w:r>
      <w:r w:rsidR="00CF2BE6" w:rsidRPr="00906353">
        <w:rPr>
          <w:rFonts w:asciiTheme="minorHAnsi" w:eastAsiaTheme="minorEastAsia" w:hAnsiTheme="minorHAnsi" w:cstheme="minorHAnsi"/>
        </w:rPr>
        <w:t xml:space="preserve"> </w:t>
      </w:r>
      <w:r w:rsidRPr="00906353">
        <w:rPr>
          <w:rFonts w:asciiTheme="minorHAnsi" w:eastAsiaTheme="minorEastAsia" w:hAnsiTheme="minorHAnsi" w:cstheme="minorHAnsi"/>
        </w:rPr>
        <w:t xml:space="preserve">et UNFPA </w:t>
      </w:r>
      <w:r w:rsidR="00CF2BE6" w:rsidRPr="00906353">
        <w:rPr>
          <w:rFonts w:asciiTheme="minorHAnsi" w:eastAsiaTheme="minorEastAsia" w:hAnsiTheme="minorHAnsi" w:cstheme="minorHAnsi"/>
        </w:rPr>
        <w:t>des résultats</w:t>
      </w:r>
      <w:r w:rsidRPr="00906353">
        <w:rPr>
          <w:rFonts w:asciiTheme="minorHAnsi" w:eastAsiaTheme="minorEastAsia" w:hAnsiTheme="minorHAnsi" w:cstheme="minorHAnsi"/>
        </w:rPr>
        <w:t xml:space="preserve"> dans</w:t>
      </w:r>
      <w:r w:rsidR="00D45F0E" w:rsidRPr="00906353">
        <w:rPr>
          <w:rFonts w:asciiTheme="minorHAnsi" w:eastAsiaTheme="minorEastAsia" w:hAnsiTheme="minorHAnsi" w:cstheme="minorHAnsi"/>
        </w:rPr>
        <w:t xml:space="preserve"> un</w:t>
      </w:r>
      <w:r w:rsidR="00CF2BE6" w:rsidRPr="00906353">
        <w:rPr>
          <w:rFonts w:asciiTheme="minorHAnsi" w:eastAsiaTheme="minorEastAsia" w:hAnsiTheme="minorHAnsi" w:cstheme="minorHAnsi"/>
        </w:rPr>
        <w:t xml:space="preserve"> rapport globa</w:t>
      </w:r>
      <w:r w:rsidR="00AD720C" w:rsidRPr="00906353">
        <w:rPr>
          <w:rFonts w:asciiTheme="minorHAnsi" w:eastAsiaTheme="minorEastAsia" w:hAnsiTheme="minorHAnsi" w:cstheme="minorHAnsi"/>
        </w:rPr>
        <w:t>l,</w:t>
      </w:r>
      <w:r w:rsidR="00CF2BE6" w:rsidRPr="00906353">
        <w:rPr>
          <w:rFonts w:asciiTheme="minorHAnsi" w:eastAsiaTheme="minorEastAsia" w:hAnsiTheme="minorHAnsi" w:cstheme="minorHAnsi"/>
        </w:rPr>
        <w:t xml:space="preserve"> </w:t>
      </w:r>
      <w:r w:rsidR="00D45F0E" w:rsidRPr="00906353">
        <w:rPr>
          <w:rFonts w:asciiTheme="minorHAnsi" w:eastAsiaTheme="minorEastAsia" w:hAnsiTheme="minorHAnsi" w:cstheme="minorHAnsi"/>
        </w:rPr>
        <w:t xml:space="preserve">un </w:t>
      </w:r>
      <w:r w:rsidR="00CF2BE6" w:rsidRPr="00906353">
        <w:rPr>
          <w:rFonts w:asciiTheme="minorHAnsi" w:eastAsiaTheme="minorEastAsia" w:hAnsiTheme="minorHAnsi" w:cstheme="minorHAnsi"/>
        </w:rPr>
        <w:t>rapport de synthèse</w:t>
      </w:r>
      <w:r w:rsidR="00A652EC" w:rsidRPr="00906353">
        <w:rPr>
          <w:rFonts w:asciiTheme="minorHAnsi" w:eastAsiaTheme="minorEastAsia" w:hAnsiTheme="minorHAnsi" w:cstheme="minorHAnsi"/>
        </w:rPr>
        <w:t xml:space="preserve"> et une </w:t>
      </w:r>
      <w:r w:rsidR="00AD720C" w:rsidRPr="00906353">
        <w:rPr>
          <w:rFonts w:asciiTheme="minorHAnsi" w:eastAsiaTheme="minorEastAsia" w:hAnsiTheme="minorHAnsi" w:cstheme="minorHAnsi"/>
        </w:rPr>
        <w:t>fiche synthétique selon le modèle de UNFPA</w:t>
      </w:r>
      <w:r w:rsidR="00A652EC" w:rsidRPr="00906353">
        <w:rPr>
          <w:rFonts w:asciiTheme="minorHAnsi" w:eastAsiaTheme="minorEastAsia" w:hAnsiTheme="minorHAnsi" w:cstheme="minorHAnsi"/>
        </w:rPr>
        <w:t xml:space="preserve"> en français, en anglais et en arabe, </w:t>
      </w:r>
      <w:r w:rsidR="00CF2BE6" w:rsidRPr="00906353">
        <w:rPr>
          <w:rFonts w:asciiTheme="minorHAnsi" w:eastAsiaTheme="minorEastAsia" w:hAnsiTheme="minorHAnsi" w:cstheme="minorHAnsi"/>
        </w:rPr>
        <w:t>en donnant un aperçu précis sur le bilan des connaissances déjà acquises sur le thème et faire une description de</w:t>
      </w:r>
      <w:r w:rsidRPr="00906353">
        <w:rPr>
          <w:rFonts w:asciiTheme="minorHAnsi" w:eastAsiaTheme="minorEastAsia" w:hAnsiTheme="minorHAnsi" w:cstheme="minorHAnsi"/>
        </w:rPr>
        <w:t xml:space="preserve"> </w:t>
      </w:r>
      <w:r w:rsidR="00CF2BE6" w:rsidRPr="00906353">
        <w:rPr>
          <w:rFonts w:asciiTheme="minorHAnsi" w:eastAsiaTheme="minorEastAsia" w:hAnsiTheme="minorHAnsi" w:cstheme="minorHAnsi"/>
        </w:rPr>
        <w:t>:</w:t>
      </w:r>
    </w:p>
    <w:p w14:paraId="0093EBF6" w14:textId="2D44379C" w:rsidR="00CF2BE6" w:rsidRPr="00A652EC" w:rsidRDefault="00CF2BE6" w:rsidP="000837FE">
      <w:pPr>
        <w:pStyle w:val="ListParagraph"/>
        <w:numPr>
          <w:ilvl w:val="0"/>
          <w:numId w:val="5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Objectifs de l’enquête</w:t>
      </w:r>
      <w:r w:rsidR="00230B93" w:rsidRPr="00A652EC">
        <w:rPr>
          <w:rFonts w:asciiTheme="minorHAnsi" w:eastAsiaTheme="minorEastAsia" w:hAnsiTheme="minorHAnsi" w:cstheme="minorHAnsi"/>
        </w:rPr>
        <w:t> ;</w:t>
      </w:r>
    </w:p>
    <w:p w14:paraId="45CFEE46" w14:textId="43ABC6D4" w:rsidR="00CF2BE6" w:rsidRPr="00A652EC" w:rsidRDefault="00CF2BE6" w:rsidP="000837FE">
      <w:pPr>
        <w:pStyle w:val="ListParagraph"/>
        <w:numPr>
          <w:ilvl w:val="0"/>
          <w:numId w:val="5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Population étudiée et les groupes observés</w:t>
      </w:r>
      <w:r w:rsidR="00230B93" w:rsidRPr="00A652EC">
        <w:rPr>
          <w:rFonts w:asciiTheme="minorHAnsi" w:eastAsiaTheme="minorEastAsia" w:hAnsiTheme="minorHAnsi" w:cstheme="minorHAnsi"/>
        </w:rPr>
        <w:t> ;</w:t>
      </w:r>
    </w:p>
    <w:p w14:paraId="54F4BCDA" w14:textId="46D51FE1" w:rsidR="00CF2BE6" w:rsidRPr="00A652EC" w:rsidRDefault="00CF2BE6" w:rsidP="000837FE">
      <w:pPr>
        <w:pStyle w:val="ListParagraph"/>
        <w:numPr>
          <w:ilvl w:val="0"/>
          <w:numId w:val="5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Choix de la méthode d’observation </w:t>
      </w:r>
      <w:r w:rsidR="00D45F0E" w:rsidRPr="00A652EC">
        <w:rPr>
          <w:rFonts w:asciiTheme="minorHAnsi" w:eastAsiaTheme="minorEastAsia" w:hAnsiTheme="minorHAnsi" w:cstheme="minorHAnsi"/>
        </w:rPr>
        <w:t>(type</w:t>
      </w:r>
      <w:r w:rsidRPr="00A652EC">
        <w:rPr>
          <w:rFonts w:asciiTheme="minorHAnsi" w:eastAsiaTheme="minorEastAsia" w:hAnsiTheme="minorHAnsi" w:cstheme="minorHAnsi"/>
        </w:rPr>
        <w:t xml:space="preserve"> d’enquête)</w:t>
      </w:r>
      <w:r w:rsidR="00230B93" w:rsidRPr="00A652EC">
        <w:rPr>
          <w:rFonts w:asciiTheme="minorHAnsi" w:eastAsiaTheme="minorEastAsia" w:hAnsiTheme="minorHAnsi" w:cstheme="minorHAnsi"/>
        </w:rPr>
        <w:t> ;</w:t>
      </w:r>
    </w:p>
    <w:p w14:paraId="4BFDE497" w14:textId="781182DC" w:rsidR="00CF2BE6" w:rsidRPr="00A652EC" w:rsidRDefault="00CF2BE6" w:rsidP="000837FE">
      <w:pPr>
        <w:pStyle w:val="ListParagraph"/>
        <w:numPr>
          <w:ilvl w:val="0"/>
          <w:numId w:val="5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Données recueillies, méthodes de recueil et validité</w:t>
      </w:r>
      <w:r w:rsidR="00230B93" w:rsidRPr="00A652EC">
        <w:rPr>
          <w:rFonts w:asciiTheme="minorHAnsi" w:eastAsiaTheme="minorEastAsia" w:hAnsiTheme="minorHAnsi" w:cstheme="minorHAnsi"/>
        </w:rPr>
        <w:t> ;</w:t>
      </w:r>
    </w:p>
    <w:p w14:paraId="6637562F" w14:textId="57C2E428" w:rsidR="00CF2BE6" w:rsidRPr="00A652EC" w:rsidRDefault="00CF2BE6" w:rsidP="000837FE">
      <w:pPr>
        <w:pStyle w:val="ListParagraph"/>
        <w:numPr>
          <w:ilvl w:val="0"/>
          <w:numId w:val="5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Résultats présentés de manière claire avec indication des méthodes d’analyse et tests statistiques utilisés</w:t>
      </w:r>
      <w:r w:rsidR="00230B93" w:rsidRPr="00A652EC">
        <w:rPr>
          <w:rFonts w:asciiTheme="minorHAnsi" w:eastAsiaTheme="minorEastAsia" w:hAnsiTheme="minorHAnsi" w:cstheme="minorHAnsi"/>
        </w:rPr>
        <w:t> ;</w:t>
      </w:r>
    </w:p>
    <w:p w14:paraId="73F24767" w14:textId="7569D059" w:rsidR="00CF2BE6" w:rsidRPr="00A652EC" w:rsidRDefault="00CF2BE6" w:rsidP="000837FE">
      <w:pPr>
        <w:pStyle w:val="ListParagraph"/>
        <w:numPr>
          <w:ilvl w:val="0"/>
          <w:numId w:val="5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Identifier les axes d’amélioration éventuels</w:t>
      </w:r>
      <w:r w:rsidR="00704DB5" w:rsidRPr="00A652EC">
        <w:rPr>
          <w:rFonts w:asciiTheme="minorHAnsi" w:eastAsiaTheme="minorEastAsia" w:hAnsiTheme="minorHAnsi" w:cstheme="minorHAnsi"/>
        </w:rPr>
        <w:t xml:space="preserve"> ; </w:t>
      </w:r>
    </w:p>
    <w:p w14:paraId="7DA9D5A3" w14:textId="3B7D4EE8" w:rsidR="00BD0081" w:rsidRPr="00A652EC" w:rsidRDefault="00BD0081" w:rsidP="000837FE">
      <w:pPr>
        <w:pStyle w:val="ListParagraph"/>
        <w:numPr>
          <w:ilvl w:val="0"/>
          <w:numId w:val="53"/>
        </w:num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Autre information jugée utile</w:t>
      </w:r>
      <w:r w:rsidR="00704DB5" w:rsidRPr="00A652EC">
        <w:rPr>
          <w:rFonts w:asciiTheme="minorHAnsi" w:eastAsiaTheme="minorEastAsia" w:hAnsiTheme="minorHAnsi" w:cstheme="minorHAnsi"/>
        </w:rPr>
        <w:t xml:space="preserve">. </w:t>
      </w:r>
    </w:p>
    <w:p w14:paraId="485884A1" w14:textId="77777777" w:rsidR="00704DB5" w:rsidRPr="00A652EC" w:rsidRDefault="00704DB5" w:rsidP="000837FE">
      <w:pPr>
        <w:ind w:right="-567"/>
        <w:jc w:val="both"/>
        <w:rPr>
          <w:rFonts w:asciiTheme="minorHAnsi" w:eastAsiaTheme="minorEastAsia" w:hAnsiTheme="minorHAnsi" w:cstheme="minorHAnsi"/>
        </w:rPr>
      </w:pPr>
    </w:p>
    <w:p w14:paraId="50FE0FEF" w14:textId="7EB1B242" w:rsidR="006B4594" w:rsidRPr="00A652EC" w:rsidRDefault="006B4594"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sidRPr="00A652EC">
        <w:rPr>
          <w:rFonts w:asciiTheme="minorHAnsi" w:hAnsiTheme="minorHAnsi" w:cstheme="minorHAnsi"/>
        </w:rPr>
        <w:t xml:space="preserve"> </w:t>
      </w:r>
      <w:r w:rsidRPr="00A652EC">
        <w:rPr>
          <w:rFonts w:ascii="Calibri" w:eastAsia="Calibri" w:hAnsi="Calibri" w:cs="Times New Roman"/>
          <w:bCs w:val="0"/>
          <w:i w:val="0"/>
          <w:iCs w:val="0"/>
          <w:color w:val="auto"/>
          <w:lang w:eastAsia="en-US" w:bidi="ar-SA"/>
        </w:rPr>
        <w:t>Durée de la consultation :</w:t>
      </w:r>
    </w:p>
    <w:p w14:paraId="678D80E8" w14:textId="77777777" w:rsidR="006B4594" w:rsidRPr="00A652EC" w:rsidRDefault="006B4594" w:rsidP="00704DB5">
      <w:pPr>
        <w:ind w:left="-426" w:right="-567"/>
        <w:jc w:val="both"/>
        <w:rPr>
          <w:rFonts w:asciiTheme="minorHAnsi" w:hAnsiTheme="minorHAnsi" w:cstheme="minorHAnsi"/>
          <w:color w:val="000000"/>
        </w:rPr>
      </w:pPr>
    </w:p>
    <w:p w14:paraId="230763CA" w14:textId="412482C5" w:rsidR="00450B15" w:rsidRPr="00912605" w:rsidRDefault="006B4594"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 xml:space="preserve">La durée totale de la consultation est de </w:t>
      </w:r>
      <w:r w:rsidR="00522993" w:rsidRPr="00912605">
        <w:rPr>
          <w:rFonts w:asciiTheme="minorHAnsi" w:eastAsiaTheme="minorEastAsia" w:hAnsiTheme="minorHAnsi" w:cstheme="minorHAnsi"/>
        </w:rPr>
        <w:t>4</w:t>
      </w:r>
      <w:r w:rsidR="00450B15" w:rsidRPr="00912605">
        <w:rPr>
          <w:rFonts w:asciiTheme="minorHAnsi" w:eastAsiaTheme="minorEastAsia" w:hAnsiTheme="minorHAnsi" w:cstheme="minorHAnsi"/>
        </w:rPr>
        <w:t>1</w:t>
      </w:r>
      <w:r w:rsidRPr="00912605">
        <w:rPr>
          <w:rFonts w:asciiTheme="minorHAnsi" w:eastAsiaTheme="minorEastAsia" w:hAnsiTheme="minorHAnsi" w:cstheme="minorHAnsi"/>
        </w:rPr>
        <w:t xml:space="preserve"> jours/Homme </w:t>
      </w:r>
      <w:r w:rsidR="00450B15" w:rsidRPr="00912605">
        <w:rPr>
          <w:rFonts w:asciiTheme="minorHAnsi" w:eastAsiaTheme="minorEastAsia" w:hAnsiTheme="minorHAnsi" w:cstheme="minorHAnsi"/>
        </w:rPr>
        <w:t>étalés sur 90 jours</w:t>
      </w:r>
      <w:r w:rsidR="00305BEF" w:rsidRPr="00912605">
        <w:rPr>
          <w:rFonts w:asciiTheme="minorHAnsi" w:eastAsiaTheme="minorEastAsia" w:hAnsiTheme="minorHAnsi" w:cstheme="minorHAnsi"/>
        </w:rPr>
        <w:t xml:space="preserve"> répartis sur deux phases. Une première allant de</w:t>
      </w:r>
      <w:r w:rsidR="00450B15" w:rsidRPr="00912605">
        <w:rPr>
          <w:rFonts w:asciiTheme="minorHAnsi" w:eastAsiaTheme="minorEastAsia" w:hAnsiTheme="minorHAnsi" w:cstheme="minorHAnsi"/>
        </w:rPr>
        <w:t xml:space="preserve"> Novembre et</w:t>
      </w:r>
      <w:r w:rsidR="00305BEF" w:rsidRPr="00912605">
        <w:rPr>
          <w:rFonts w:asciiTheme="minorHAnsi" w:eastAsiaTheme="minorEastAsia" w:hAnsiTheme="minorHAnsi" w:cstheme="minorHAnsi"/>
        </w:rPr>
        <w:t xml:space="preserve"> mi-</w:t>
      </w:r>
      <w:r w:rsidR="006F7CA0" w:rsidRPr="00912605">
        <w:rPr>
          <w:rFonts w:asciiTheme="minorHAnsi" w:eastAsiaTheme="minorEastAsia" w:hAnsiTheme="minorHAnsi" w:cstheme="minorHAnsi"/>
        </w:rPr>
        <w:t>D</w:t>
      </w:r>
      <w:r w:rsidR="00305BEF" w:rsidRPr="00912605">
        <w:rPr>
          <w:rFonts w:asciiTheme="minorHAnsi" w:eastAsiaTheme="minorEastAsia" w:hAnsiTheme="minorHAnsi" w:cstheme="minorHAnsi"/>
        </w:rPr>
        <w:t>écembre</w:t>
      </w:r>
      <w:r w:rsidR="00450B15" w:rsidRPr="00912605">
        <w:rPr>
          <w:rFonts w:asciiTheme="minorHAnsi" w:eastAsiaTheme="minorEastAsia" w:hAnsiTheme="minorHAnsi" w:cstheme="minorHAnsi"/>
        </w:rPr>
        <w:t xml:space="preserve"> 2024 et</w:t>
      </w:r>
      <w:r w:rsidR="00305BEF" w:rsidRPr="00912605">
        <w:rPr>
          <w:rFonts w:asciiTheme="minorHAnsi" w:eastAsiaTheme="minorEastAsia" w:hAnsiTheme="minorHAnsi" w:cstheme="minorHAnsi"/>
        </w:rPr>
        <w:t xml:space="preserve"> une deuxième allant de Janvier à</w:t>
      </w:r>
      <w:r w:rsidR="00450B15" w:rsidRPr="00912605">
        <w:rPr>
          <w:rFonts w:asciiTheme="minorHAnsi" w:eastAsiaTheme="minorEastAsia" w:hAnsiTheme="minorHAnsi" w:cstheme="minorHAnsi"/>
        </w:rPr>
        <w:t xml:space="preserve"> </w:t>
      </w:r>
      <w:r w:rsidR="006F7CA0" w:rsidRPr="00912605">
        <w:rPr>
          <w:rFonts w:asciiTheme="minorHAnsi" w:eastAsiaTheme="minorEastAsia" w:hAnsiTheme="minorHAnsi" w:cstheme="minorHAnsi"/>
        </w:rPr>
        <w:t>mi</w:t>
      </w:r>
      <w:r w:rsidR="00450B15" w:rsidRPr="00912605">
        <w:rPr>
          <w:rFonts w:asciiTheme="minorHAnsi" w:eastAsiaTheme="minorEastAsia" w:hAnsiTheme="minorHAnsi" w:cstheme="minorHAnsi"/>
        </w:rPr>
        <w:t>-</w:t>
      </w:r>
      <w:r w:rsidR="006F7CA0" w:rsidRPr="00912605">
        <w:rPr>
          <w:rFonts w:asciiTheme="minorHAnsi" w:eastAsiaTheme="minorEastAsia" w:hAnsiTheme="minorHAnsi" w:cstheme="minorHAnsi"/>
        </w:rPr>
        <w:t>F</w:t>
      </w:r>
      <w:r w:rsidR="00450B15" w:rsidRPr="00912605">
        <w:rPr>
          <w:rFonts w:asciiTheme="minorHAnsi" w:eastAsiaTheme="minorEastAsia" w:hAnsiTheme="minorHAnsi" w:cstheme="minorHAnsi"/>
        </w:rPr>
        <w:t xml:space="preserve">évrier 2025. </w:t>
      </w:r>
      <w:r w:rsidR="00305BEF" w:rsidRPr="00912605">
        <w:rPr>
          <w:rFonts w:asciiTheme="minorHAnsi" w:eastAsiaTheme="minorEastAsia" w:hAnsiTheme="minorHAnsi" w:cstheme="minorHAnsi"/>
        </w:rPr>
        <w:t xml:space="preserve">Les livrables seront répartis sur ces deux phases. </w:t>
      </w:r>
    </w:p>
    <w:p w14:paraId="123E89A8" w14:textId="77777777" w:rsidR="00305BEF" w:rsidRPr="00A652EC" w:rsidRDefault="00450B15"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 xml:space="preserve">La consultation </w:t>
      </w:r>
      <w:r w:rsidR="006B4594" w:rsidRPr="00912605">
        <w:rPr>
          <w:rFonts w:asciiTheme="minorHAnsi" w:eastAsiaTheme="minorEastAsia" w:hAnsiTheme="minorHAnsi" w:cstheme="minorHAnsi"/>
        </w:rPr>
        <w:t>commen</w:t>
      </w:r>
      <w:r w:rsidRPr="00912605">
        <w:rPr>
          <w:rFonts w:asciiTheme="minorHAnsi" w:eastAsiaTheme="minorEastAsia" w:hAnsiTheme="minorHAnsi" w:cstheme="minorHAnsi"/>
        </w:rPr>
        <w:t>cera</w:t>
      </w:r>
      <w:r w:rsidR="006B4594" w:rsidRPr="00912605">
        <w:rPr>
          <w:rFonts w:asciiTheme="minorHAnsi" w:eastAsiaTheme="minorEastAsia" w:hAnsiTheme="minorHAnsi" w:cstheme="minorHAnsi"/>
        </w:rPr>
        <w:t xml:space="preserve"> à partir de la date de signature du contrat.</w:t>
      </w:r>
      <w:r w:rsidR="006B4594" w:rsidRPr="00A652EC">
        <w:rPr>
          <w:rFonts w:asciiTheme="minorHAnsi" w:eastAsiaTheme="minorEastAsia" w:hAnsiTheme="minorHAnsi" w:cstheme="minorHAnsi"/>
        </w:rPr>
        <w:t xml:space="preserve">  </w:t>
      </w:r>
    </w:p>
    <w:p w14:paraId="1090FDEE" w14:textId="6B908204" w:rsidR="006B4594" w:rsidRPr="00A652EC" w:rsidRDefault="006B4594"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sidRPr="00A652EC">
        <w:rPr>
          <w:rFonts w:ascii="Calibri" w:eastAsia="Calibri" w:hAnsi="Calibri" w:cs="Times New Roman"/>
          <w:bCs w:val="0"/>
          <w:i w:val="0"/>
          <w:iCs w:val="0"/>
          <w:color w:val="auto"/>
          <w:lang w:eastAsia="en-US" w:bidi="ar-SA"/>
        </w:rPr>
        <w:t>Profil du</w:t>
      </w:r>
      <w:r w:rsidR="00934077" w:rsidRPr="00A652EC">
        <w:rPr>
          <w:rFonts w:ascii="Calibri" w:eastAsia="Calibri" w:hAnsi="Calibri" w:cs="Times New Roman"/>
          <w:bCs w:val="0"/>
          <w:i w:val="0"/>
          <w:iCs w:val="0"/>
          <w:color w:val="auto"/>
          <w:lang w:eastAsia="en-US" w:bidi="ar-SA"/>
        </w:rPr>
        <w:t xml:space="preserve">/de la </w:t>
      </w:r>
      <w:r w:rsidRPr="00A652EC">
        <w:rPr>
          <w:rFonts w:ascii="Calibri" w:eastAsia="Calibri" w:hAnsi="Calibri" w:cs="Times New Roman"/>
          <w:bCs w:val="0"/>
          <w:i w:val="0"/>
          <w:iCs w:val="0"/>
          <w:color w:val="auto"/>
          <w:lang w:eastAsia="en-US" w:bidi="ar-SA"/>
        </w:rPr>
        <w:t>consultant</w:t>
      </w:r>
      <w:r w:rsidR="00934077" w:rsidRPr="00A652EC">
        <w:rPr>
          <w:rFonts w:ascii="Calibri" w:eastAsia="Calibri" w:hAnsi="Calibri" w:cs="Times New Roman"/>
          <w:bCs w:val="0"/>
          <w:i w:val="0"/>
          <w:iCs w:val="0"/>
          <w:color w:val="auto"/>
          <w:lang w:eastAsia="en-US" w:bidi="ar-SA"/>
        </w:rPr>
        <w:t>(e)</w:t>
      </w:r>
      <w:r w:rsidRPr="00A652EC">
        <w:rPr>
          <w:rFonts w:ascii="Calibri" w:eastAsia="Calibri" w:hAnsi="Calibri" w:cs="Times New Roman"/>
          <w:bCs w:val="0"/>
          <w:i w:val="0"/>
          <w:iCs w:val="0"/>
          <w:color w:val="auto"/>
          <w:lang w:eastAsia="en-US" w:bidi="ar-SA"/>
        </w:rPr>
        <w:t xml:space="preserve"> : </w:t>
      </w:r>
    </w:p>
    <w:p w14:paraId="539C0F39" w14:textId="77777777" w:rsidR="006B4594" w:rsidRPr="00A652EC" w:rsidRDefault="006B4594" w:rsidP="00704DB5">
      <w:pPr>
        <w:ind w:left="-426" w:right="-567"/>
        <w:jc w:val="both"/>
        <w:rPr>
          <w:rFonts w:asciiTheme="minorHAnsi" w:hAnsiTheme="minorHAnsi" w:cstheme="minorHAnsi"/>
          <w:color w:val="000000"/>
        </w:rPr>
      </w:pPr>
    </w:p>
    <w:p w14:paraId="06340803" w14:textId="7CDFBAF2" w:rsidR="0059148A" w:rsidRPr="00912605" w:rsidRDefault="00BD0081"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 xml:space="preserve">Le/La consultant(e) national(e) doit avoir les compétences et les qualifications suivantes : </w:t>
      </w:r>
    </w:p>
    <w:p w14:paraId="345CECFC" w14:textId="5A506730" w:rsidR="00BD0081" w:rsidRPr="00912605" w:rsidRDefault="0059148A"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 xml:space="preserve">- </w:t>
      </w:r>
      <w:r w:rsidR="00305BEF" w:rsidRPr="00912605">
        <w:rPr>
          <w:rFonts w:asciiTheme="minorHAnsi" w:eastAsiaTheme="minorEastAsia" w:hAnsiTheme="minorHAnsi" w:cstheme="minorHAnsi"/>
        </w:rPr>
        <w:t>Être t</w:t>
      </w:r>
      <w:r w:rsidR="00BD0081" w:rsidRPr="00912605">
        <w:rPr>
          <w:rFonts w:asciiTheme="minorHAnsi" w:eastAsiaTheme="minorEastAsia" w:hAnsiTheme="minorHAnsi" w:cstheme="minorHAnsi"/>
        </w:rPr>
        <w:t xml:space="preserve">itulaire </w:t>
      </w:r>
      <w:r w:rsidRPr="00912605">
        <w:rPr>
          <w:rFonts w:asciiTheme="minorHAnsi" w:eastAsiaTheme="minorEastAsia" w:hAnsiTheme="minorHAnsi" w:cstheme="minorHAnsi"/>
        </w:rPr>
        <w:t xml:space="preserve">d’un </w:t>
      </w:r>
      <w:r w:rsidR="00BD0081" w:rsidRPr="00912605">
        <w:rPr>
          <w:rFonts w:asciiTheme="minorHAnsi" w:eastAsiaTheme="minorEastAsia" w:hAnsiTheme="minorHAnsi" w:cstheme="minorHAnsi"/>
        </w:rPr>
        <w:t xml:space="preserve">Doctorat en </w:t>
      </w:r>
      <w:r w:rsidR="00305BEF" w:rsidRPr="00912605">
        <w:rPr>
          <w:rFonts w:asciiTheme="minorHAnsi" w:eastAsiaTheme="minorEastAsia" w:hAnsiTheme="minorHAnsi" w:cstheme="minorHAnsi"/>
        </w:rPr>
        <w:t>Méd</w:t>
      </w:r>
      <w:r w:rsidR="00912605" w:rsidRPr="00912605">
        <w:rPr>
          <w:rFonts w:asciiTheme="minorHAnsi" w:eastAsiaTheme="minorEastAsia" w:hAnsiTheme="minorHAnsi" w:cstheme="minorHAnsi"/>
        </w:rPr>
        <w:t>e</w:t>
      </w:r>
      <w:r w:rsidR="00305BEF" w:rsidRPr="00912605">
        <w:rPr>
          <w:rFonts w:asciiTheme="minorHAnsi" w:eastAsiaTheme="minorEastAsia" w:hAnsiTheme="minorHAnsi" w:cstheme="minorHAnsi"/>
        </w:rPr>
        <w:t>cine</w:t>
      </w:r>
      <w:r w:rsidR="00367E03" w:rsidRPr="00912605">
        <w:rPr>
          <w:rFonts w:asciiTheme="minorHAnsi" w:eastAsiaTheme="minorEastAsia" w:hAnsiTheme="minorHAnsi" w:cstheme="minorHAnsi"/>
        </w:rPr>
        <w:t xml:space="preserve"> ; </w:t>
      </w:r>
    </w:p>
    <w:p w14:paraId="0259D3A0" w14:textId="1B84B3A7" w:rsidR="00305BEF" w:rsidRPr="00912605" w:rsidRDefault="00901B8B"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w:t>
      </w:r>
      <w:r w:rsidR="00305BEF" w:rsidRPr="00912605">
        <w:rPr>
          <w:rFonts w:asciiTheme="minorHAnsi" w:eastAsiaTheme="minorEastAsia" w:hAnsiTheme="minorHAnsi" w:cstheme="minorHAnsi"/>
        </w:rPr>
        <w:t xml:space="preserve"> </w:t>
      </w:r>
      <w:r w:rsidR="0059148A" w:rsidRPr="00912605">
        <w:rPr>
          <w:rFonts w:asciiTheme="minorHAnsi" w:eastAsiaTheme="minorEastAsia" w:hAnsiTheme="minorHAnsi" w:cstheme="minorHAnsi"/>
        </w:rPr>
        <w:t>Avoir a</w:t>
      </w:r>
      <w:r w:rsidR="00305BEF" w:rsidRPr="00912605">
        <w:rPr>
          <w:rFonts w:asciiTheme="minorHAnsi" w:eastAsiaTheme="minorEastAsia" w:hAnsiTheme="minorHAnsi" w:cstheme="minorHAnsi"/>
        </w:rPr>
        <w:t>u moins 5 ans d’expérience en santé et management</w:t>
      </w:r>
      <w:r w:rsidR="00367E03" w:rsidRPr="00912605">
        <w:rPr>
          <w:rFonts w:asciiTheme="minorHAnsi" w:eastAsiaTheme="minorEastAsia" w:hAnsiTheme="minorHAnsi" w:cstheme="minorHAnsi"/>
        </w:rPr>
        <w:t xml:space="preserve"> ; </w:t>
      </w:r>
    </w:p>
    <w:p w14:paraId="69D95A97" w14:textId="644093C6" w:rsidR="00901B8B" w:rsidRPr="00912605" w:rsidRDefault="00BD0081"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w:t>
      </w:r>
      <w:r w:rsidR="00305BEF" w:rsidRPr="00912605">
        <w:rPr>
          <w:rFonts w:asciiTheme="minorHAnsi" w:eastAsiaTheme="minorEastAsia" w:hAnsiTheme="minorHAnsi" w:cstheme="minorHAnsi"/>
        </w:rPr>
        <w:t xml:space="preserve"> </w:t>
      </w:r>
      <w:r w:rsidR="0059148A" w:rsidRPr="00912605">
        <w:rPr>
          <w:rFonts w:asciiTheme="minorHAnsi" w:eastAsiaTheme="minorEastAsia" w:hAnsiTheme="minorHAnsi" w:cstheme="minorHAnsi"/>
        </w:rPr>
        <w:t>Avoir une b</w:t>
      </w:r>
      <w:r w:rsidR="00901B8B" w:rsidRPr="00912605">
        <w:rPr>
          <w:rFonts w:asciiTheme="minorHAnsi" w:eastAsiaTheme="minorEastAsia" w:hAnsiTheme="minorHAnsi" w:cstheme="minorHAnsi"/>
        </w:rPr>
        <w:t>onne c</w:t>
      </w:r>
      <w:r w:rsidRPr="00912605">
        <w:rPr>
          <w:rFonts w:asciiTheme="minorHAnsi" w:eastAsiaTheme="minorEastAsia" w:hAnsiTheme="minorHAnsi" w:cstheme="minorHAnsi"/>
        </w:rPr>
        <w:t>onnaissance de l’organisation du système de santé marocai</w:t>
      </w:r>
      <w:r w:rsidR="00901B8B" w:rsidRPr="00912605">
        <w:rPr>
          <w:rFonts w:asciiTheme="minorHAnsi" w:eastAsiaTheme="minorEastAsia" w:hAnsiTheme="minorHAnsi" w:cstheme="minorHAnsi"/>
        </w:rPr>
        <w:t>n</w:t>
      </w:r>
      <w:r w:rsidR="00576DE1" w:rsidRPr="00912605">
        <w:rPr>
          <w:rFonts w:asciiTheme="minorHAnsi" w:eastAsiaTheme="minorEastAsia" w:hAnsiTheme="minorHAnsi" w:cstheme="minorHAnsi"/>
        </w:rPr>
        <w:t xml:space="preserve"> et des Programmes Nationaux de santé reproductive</w:t>
      </w:r>
      <w:r w:rsidR="00367E03" w:rsidRPr="00912605">
        <w:rPr>
          <w:rFonts w:asciiTheme="minorHAnsi" w:eastAsiaTheme="minorEastAsia" w:hAnsiTheme="minorHAnsi" w:cstheme="minorHAnsi"/>
        </w:rPr>
        <w:t xml:space="preserve"> ; </w:t>
      </w:r>
    </w:p>
    <w:p w14:paraId="224AD7C4" w14:textId="4ECE99DA" w:rsidR="00901B8B" w:rsidRPr="00912605" w:rsidRDefault="00901B8B"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w:t>
      </w:r>
      <w:r w:rsidR="00305BEF" w:rsidRPr="00912605">
        <w:rPr>
          <w:rFonts w:asciiTheme="minorHAnsi" w:eastAsiaTheme="minorEastAsia" w:hAnsiTheme="minorHAnsi" w:cstheme="minorHAnsi"/>
        </w:rPr>
        <w:t xml:space="preserve"> </w:t>
      </w:r>
      <w:r w:rsidR="0059148A" w:rsidRPr="00912605">
        <w:rPr>
          <w:rFonts w:asciiTheme="minorHAnsi" w:eastAsiaTheme="minorEastAsia" w:hAnsiTheme="minorHAnsi" w:cstheme="minorHAnsi"/>
        </w:rPr>
        <w:t>Avoir u</w:t>
      </w:r>
      <w:r w:rsidRPr="00912605">
        <w:rPr>
          <w:rFonts w:asciiTheme="minorHAnsi" w:eastAsiaTheme="minorEastAsia" w:hAnsiTheme="minorHAnsi" w:cstheme="minorHAnsi"/>
        </w:rPr>
        <w:t>ne expérience confirmée dans le travail collaboratif avec l’autorité gouvernementale en charge de la santé</w:t>
      </w:r>
      <w:r w:rsidR="00367E03" w:rsidRPr="00912605">
        <w:rPr>
          <w:rFonts w:asciiTheme="minorHAnsi" w:eastAsiaTheme="minorEastAsia" w:hAnsiTheme="minorHAnsi" w:cstheme="minorHAnsi"/>
        </w:rPr>
        <w:t xml:space="preserve"> ; </w:t>
      </w:r>
    </w:p>
    <w:p w14:paraId="4A6F1D64" w14:textId="7027FFC3" w:rsidR="00BD0081" w:rsidRPr="00912605" w:rsidRDefault="00901B8B"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w:t>
      </w:r>
      <w:r w:rsidR="00305BEF" w:rsidRPr="00912605">
        <w:rPr>
          <w:rFonts w:asciiTheme="minorHAnsi" w:eastAsiaTheme="minorEastAsia" w:hAnsiTheme="minorHAnsi" w:cstheme="minorHAnsi"/>
        </w:rPr>
        <w:t xml:space="preserve"> </w:t>
      </w:r>
      <w:r w:rsidR="0059148A" w:rsidRPr="00912605">
        <w:rPr>
          <w:rFonts w:asciiTheme="minorHAnsi" w:eastAsiaTheme="minorEastAsia" w:hAnsiTheme="minorHAnsi" w:cstheme="minorHAnsi"/>
        </w:rPr>
        <w:t>Avoir une c</w:t>
      </w:r>
      <w:r w:rsidRPr="00912605">
        <w:rPr>
          <w:rFonts w:asciiTheme="minorHAnsi" w:eastAsiaTheme="minorEastAsia" w:hAnsiTheme="minorHAnsi" w:cstheme="minorHAnsi"/>
        </w:rPr>
        <w:t>apacité de recherche et d’analyse documentaire (publications, ouvrages ou similaires)</w:t>
      </w:r>
      <w:r w:rsidR="00367E03" w:rsidRPr="00912605">
        <w:rPr>
          <w:rFonts w:asciiTheme="minorHAnsi" w:eastAsiaTheme="minorEastAsia" w:hAnsiTheme="minorHAnsi" w:cstheme="minorHAnsi"/>
        </w:rPr>
        <w:t xml:space="preserve"> ; </w:t>
      </w:r>
      <w:r w:rsidR="00BD0081" w:rsidRPr="00912605">
        <w:rPr>
          <w:rFonts w:asciiTheme="minorHAnsi" w:eastAsiaTheme="minorEastAsia" w:hAnsiTheme="minorHAnsi" w:cstheme="minorHAnsi"/>
        </w:rPr>
        <w:t xml:space="preserve"> </w:t>
      </w:r>
    </w:p>
    <w:p w14:paraId="5E8E35E2" w14:textId="5A009C06" w:rsidR="0059148A" w:rsidRPr="00912605" w:rsidRDefault="00BD0081"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w:t>
      </w:r>
      <w:r w:rsidR="0059148A" w:rsidRPr="00912605">
        <w:rPr>
          <w:rFonts w:asciiTheme="minorHAnsi" w:eastAsiaTheme="minorEastAsia" w:hAnsiTheme="minorHAnsi" w:cstheme="minorHAnsi"/>
        </w:rPr>
        <w:t xml:space="preserve"> Avoir des f</w:t>
      </w:r>
      <w:r w:rsidRPr="00912605">
        <w:rPr>
          <w:rFonts w:asciiTheme="minorHAnsi" w:eastAsiaTheme="minorEastAsia" w:hAnsiTheme="minorHAnsi" w:cstheme="minorHAnsi"/>
        </w:rPr>
        <w:t>ortes capacités d’analyse, de synthèse et de rédactio</w:t>
      </w:r>
      <w:r w:rsidR="0059148A" w:rsidRPr="00912605">
        <w:rPr>
          <w:rFonts w:asciiTheme="minorHAnsi" w:eastAsiaTheme="minorEastAsia" w:hAnsiTheme="minorHAnsi" w:cstheme="minorHAnsi"/>
        </w:rPr>
        <w:t>n</w:t>
      </w:r>
      <w:r w:rsidR="00367E03" w:rsidRPr="00912605">
        <w:rPr>
          <w:rFonts w:asciiTheme="minorHAnsi" w:eastAsiaTheme="minorEastAsia" w:hAnsiTheme="minorHAnsi" w:cstheme="minorHAnsi"/>
        </w:rPr>
        <w:t xml:space="preserve"> ; </w:t>
      </w:r>
    </w:p>
    <w:p w14:paraId="2E25A1D4" w14:textId="492470AA" w:rsidR="0059148A" w:rsidRPr="00912605" w:rsidRDefault="0059148A"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 Avoir des fortes aptitudes de communication à l’orale et à l’écrit</w:t>
      </w:r>
      <w:r w:rsidR="00367E03" w:rsidRPr="00912605">
        <w:rPr>
          <w:rFonts w:asciiTheme="minorHAnsi" w:eastAsiaTheme="minorEastAsia" w:hAnsiTheme="minorHAnsi" w:cstheme="minorHAnsi"/>
        </w:rPr>
        <w:t xml:space="preserve"> ; </w:t>
      </w:r>
    </w:p>
    <w:p w14:paraId="68D3C7A6" w14:textId="1603132F" w:rsidR="00BD0081" w:rsidRPr="00912605" w:rsidRDefault="00BD0081" w:rsidP="00704DB5">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w:t>
      </w:r>
      <w:r w:rsidR="00305BEF" w:rsidRPr="00912605">
        <w:rPr>
          <w:rFonts w:asciiTheme="minorHAnsi" w:eastAsiaTheme="minorEastAsia" w:hAnsiTheme="minorHAnsi" w:cstheme="minorHAnsi"/>
        </w:rPr>
        <w:t xml:space="preserve"> </w:t>
      </w:r>
      <w:r w:rsidR="0059148A" w:rsidRPr="00912605">
        <w:rPr>
          <w:rFonts w:asciiTheme="minorHAnsi" w:eastAsiaTheme="minorEastAsia" w:hAnsiTheme="minorHAnsi" w:cstheme="minorHAnsi"/>
        </w:rPr>
        <w:t>Avoir u</w:t>
      </w:r>
      <w:r w:rsidRPr="00912605">
        <w:rPr>
          <w:rFonts w:asciiTheme="minorHAnsi" w:eastAsiaTheme="minorEastAsia" w:hAnsiTheme="minorHAnsi" w:cstheme="minorHAnsi"/>
        </w:rPr>
        <w:t xml:space="preserve">ne excellente maitrise de la langue </w:t>
      </w:r>
      <w:r w:rsidR="00901B8B" w:rsidRPr="00912605">
        <w:rPr>
          <w:rFonts w:asciiTheme="minorHAnsi" w:eastAsiaTheme="minorEastAsia" w:hAnsiTheme="minorHAnsi" w:cstheme="minorHAnsi"/>
        </w:rPr>
        <w:t>française</w:t>
      </w:r>
      <w:r w:rsidR="00367E03" w:rsidRPr="00912605">
        <w:rPr>
          <w:rFonts w:asciiTheme="minorHAnsi" w:eastAsiaTheme="minorEastAsia" w:hAnsiTheme="minorHAnsi" w:cstheme="minorHAnsi"/>
        </w:rPr>
        <w:t>.</w:t>
      </w:r>
    </w:p>
    <w:p w14:paraId="0D7F7CE9" w14:textId="63E911D1" w:rsidR="00AB4554" w:rsidRPr="00912605" w:rsidRDefault="00AB4554" w:rsidP="00704DB5">
      <w:pPr>
        <w:ind w:left="-426" w:right="-567"/>
        <w:jc w:val="both"/>
        <w:rPr>
          <w:rFonts w:asciiTheme="minorHAnsi" w:eastAsiaTheme="minorEastAsia" w:hAnsiTheme="minorHAnsi" w:cstheme="minorHAnsi"/>
        </w:rPr>
      </w:pPr>
    </w:p>
    <w:p w14:paraId="23D955DB" w14:textId="33AE34D7" w:rsidR="00AB4554" w:rsidRPr="00912605" w:rsidRDefault="00AB4554" w:rsidP="00AB4554">
      <w:pPr>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Aussi, une expérience en matière d’évaluation d’au moins une des composantes du paquet de soins de santé reproductive serait un atout</w:t>
      </w:r>
      <w:r w:rsidR="001B0C17" w:rsidRPr="00912605">
        <w:rPr>
          <w:rFonts w:asciiTheme="minorHAnsi" w:eastAsiaTheme="minorEastAsia" w:hAnsiTheme="minorHAnsi" w:cstheme="minorHAnsi"/>
        </w:rPr>
        <w:t xml:space="preserve">. </w:t>
      </w:r>
    </w:p>
    <w:p w14:paraId="5DB5E377" w14:textId="77777777" w:rsidR="00BD0081" w:rsidRPr="00A652EC" w:rsidRDefault="00BD0081" w:rsidP="00AB4554">
      <w:pPr>
        <w:ind w:right="-567"/>
        <w:jc w:val="both"/>
        <w:rPr>
          <w:rFonts w:asciiTheme="minorHAnsi" w:eastAsiaTheme="minorEastAsia" w:hAnsiTheme="minorHAnsi" w:cstheme="minorHAnsi"/>
        </w:rPr>
      </w:pPr>
    </w:p>
    <w:p w14:paraId="1EF604DD" w14:textId="0E473CB5" w:rsidR="006B4594" w:rsidRPr="00A652EC" w:rsidRDefault="00312607"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Pr>
          <w:rFonts w:ascii="Calibri" w:eastAsia="Calibri" w:hAnsi="Calibri" w:cs="Times New Roman"/>
          <w:bCs w:val="0"/>
          <w:i w:val="0"/>
          <w:iCs w:val="0"/>
          <w:color w:val="auto"/>
          <w:lang w:eastAsia="en-US" w:bidi="ar-SA"/>
        </w:rPr>
        <w:t>S</w:t>
      </w:r>
      <w:r w:rsidR="006B4594" w:rsidRPr="00A652EC">
        <w:rPr>
          <w:rFonts w:ascii="Calibri" w:eastAsia="Calibri" w:hAnsi="Calibri" w:cs="Times New Roman"/>
          <w:bCs w:val="0"/>
          <w:i w:val="0"/>
          <w:iCs w:val="0"/>
          <w:color w:val="auto"/>
          <w:lang w:eastAsia="en-US" w:bidi="ar-SA"/>
        </w:rPr>
        <w:t>upervision de la consultation</w:t>
      </w:r>
      <w:r w:rsidR="00912605">
        <w:rPr>
          <w:rFonts w:ascii="Calibri" w:eastAsia="Calibri" w:hAnsi="Calibri" w:cs="Times New Roman"/>
          <w:bCs w:val="0"/>
          <w:i w:val="0"/>
          <w:iCs w:val="0"/>
          <w:color w:val="auto"/>
          <w:lang w:eastAsia="en-US" w:bidi="ar-SA"/>
        </w:rPr>
        <w:t xml:space="preserve">, </w:t>
      </w:r>
      <w:r w:rsidR="00901B8B" w:rsidRPr="00A652EC">
        <w:rPr>
          <w:rFonts w:ascii="Calibri" w:eastAsia="Calibri" w:hAnsi="Calibri" w:cs="Times New Roman"/>
          <w:bCs w:val="0"/>
          <w:i w:val="0"/>
          <w:iCs w:val="0"/>
          <w:color w:val="auto"/>
          <w:lang w:eastAsia="en-US" w:bidi="ar-SA"/>
        </w:rPr>
        <w:t>livrables</w:t>
      </w:r>
      <w:r w:rsidR="00912605">
        <w:rPr>
          <w:rFonts w:ascii="Calibri" w:eastAsia="Calibri" w:hAnsi="Calibri" w:cs="Times New Roman"/>
          <w:bCs w:val="0"/>
          <w:i w:val="0"/>
          <w:iCs w:val="0"/>
          <w:color w:val="auto"/>
          <w:lang w:eastAsia="en-US" w:bidi="ar-SA"/>
        </w:rPr>
        <w:t xml:space="preserve"> et paiement</w:t>
      </w:r>
      <w:r w:rsidR="00901B8B" w:rsidRPr="00A652EC">
        <w:rPr>
          <w:rFonts w:ascii="Calibri" w:eastAsia="Calibri" w:hAnsi="Calibri" w:cs="Times New Roman"/>
          <w:bCs w:val="0"/>
          <w:i w:val="0"/>
          <w:iCs w:val="0"/>
          <w:color w:val="auto"/>
          <w:lang w:eastAsia="en-US" w:bidi="ar-SA"/>
        </w:rPr>
        <w:t xml:space="preserve"> </w:t>
      </w:r>
      <w:r w:rsidR="006B4594" w:rsidRPr="00A652EC">
        <w:rPr>
          <w:rFonts w:ascii="Calibri" w:eastAsia="Calibri" w:hAnsi="Calibri" w:cs="Times New Roman"/>
          <w:bCs w:val="0"/>
          <w:i w:val="0"/>
          <w:iCs w:val="0"/>
          <w:color w:val="auto"/>
          <w:lang w:eastAsia="en-US" w:bidi="ar-SA"/>
        </w:rPr>
        <w:t>:</w:t>
      </w:r>
    </w:p>
    <w:p w14:paraId="2FCF3FB3" w14:textId="77777777" w:rsidR="006B4594" w:rsidRPr="00A652EC" w:rsidRDefault="006B4594" w:rsidP="00704DB5">
      <w:pPr>
        <w:ind w:left="-426" w:right="-567"/>
        <w:jc w:val="both"/>
        <w:rPr>
          <w:rFonts w:asciiTheme="minorHAnsi" w:hAnsiTheme="minorHAnsi" w:cstheme="minorHAnsi"/>
          <w:color w:val="000000"/>
        </w:rPr>
      </w:pPr>
    </w:p>
    <w:p w14:paraId="5F255D5D" w14:textId="4AB75987" w:rsidR="006B4594" w:rsidRPr="00A652EC" w:rsidRDefault="006B4594" w:rsidP="00704DB5">
      <w:pPr>
        <w:suppressAutoHyphens/>
        <w:autoSpaceDN w:val="0"/>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La consultation sera supervisée directement par</w:t>
      </w:r>
      <w:r w:rsidR="00522993" w:rsidRPr="00A652EC">
        <w:rPr>
          <w:rFonts w:asciiTheme="minorHAnsi" w:eastAsiaTheme="minorEastAsia" w:hAnsiTheme="minorHAnsi" w:cstheme="minorHAnsi"/>
        </w:rPr>
        <w:t xml:space="preserve"> la Direction de la Population (ou</w:t>
      </w:r>
      <w:r w:rsidRPr="00A652EC">
        <w:rPr>
          <w:rFonts w:asciiTheme="minorHAnsi" w:eastAsiaTheme="minorEastAsia" w:hAnsiTheme="minorHAnsi" w:cstheme="minorHAnsi"/>
        </w:rPr>
        <w:t xml:space="preserve"> les Divisions en charge des </w:t>
      </w:r>
      <w:r w:rsidR="0059148A" w:rsidRPr="00A652EC">
        <w:rPr>
          <w:rFonts w:asciiTheme="minorHAnsi" w:eastAsiaTheme="minorEastAsia" w:hAnsiTheme="minorHAnsi" w:cstheme="minorHAnsi"/>
        </w:rPr>
        <w:t>P</w:t>
      </w:r>
      <w:r w:rsidRPr="00A652EC">
        <w:rPr>
          <w:rFonts w:asciiTheme="minorHAnsi" w:eastAsiaTheme="minorEastAsia" w:hAnsiTheme="minorHAnsi" w:cstheme="minorHAnsi"/>
        </w:rPr>
        <w:t>rogrammes sanitaires en faveur de la femme relevant de la Direction de la Population</w:t>
      </w:r>
      <w:r w:rsidR="00522993" w:rsidRPr="00A652EC">
        <w:rPr>
          <w:rFonts w:asciiTheme="minorHAnsi" w:eastAsiaTheme="minorEastAsia" w:hAnsiTheme="minorHAnsi" w:cstheme="minorHAnsi"/>
        </w:rPr>
        <w:t xml:space="preserve"> quand</w:t>
      </w:r>
      <w:r w:rsidR="00160F7A" w:rsidRPr="00A652EC">
        <w:rPr>
          <w:rFonts w:asciiTheme="minorHAnsi" w:eastAsiaTheme="minorEastAsia" w:hAnsiTheme="minorHAnsi" w:cstheme="minorHAnsi"/>
        </w:rPr>
        <w:t xml:space="preserve"> c’est nécessaire</w:t>
      </w:r>
      <w:r w:rsidR="00522993" w:rsidRPr="00A652EC">
        <w:rPr>
          <w:rFonts w:asciiTheme="minorHAnsi" w:eastAsiaTheme="minorEastAsia" w:hAnsiTheme="minorHAnsi" w:cstheme="minorHAnsi"/>
        </w:rPr>
        <w:t>)</w:t>
      </w:r>
      <w:r w:rsidRPr="00A652EC">
        <w:rPr>
          <w:rFonts w:asciiTheme="minorHAnsi" w:eastAsiaTheme="minorEastAsia" w:hAnsiTheme="minorHAnsi" w:cstheme="minorHAnsi"/>
        </w:rPr>
        <w:t xml:space="preserve"> et le Bureau de</w:t>
      </w:r>
      <w:r w:rsidR="0059148A" w:rsidRPr="00A652EC">
        <w:rPr>
          <w:rFonts w:asciiTheme="minorHAnsi" w:eastAsiaTheme="minorEastAsia" w:hAnsiTheme="minorHAnsi" w:cstheme="minorHAnsi"/>
        </w:rPr>
        <w:t xml:space="preserve"> </w:t>
      </w:r>
      <w:r w:rsidRPr="00A652EC">
        <w:rPr>
          <w:rFonts w:asciiTheme="minorHAnsi" w:eastAsiaTheme="minorEastAsia" w:hAnsiTheme="minorHAnsi" w:cstheme="minorHAnsi"/>
        </w:rPr>
        <w:t>UNFPA</w:t>
      </w:r>
      <w:r w:rsidR="00BD0081" w:rsidRPr="00A652EC">
        <w:rPr>
          <w:rFonts w:asciiTheme="minorHAnsi" w:eastAsiaTheme="minorEastAsia" w:hAnsiTheme="minorHAnsi" w:cstheme="minorHAnsi"/>
        </w:rPr>
        <w:t xml:space="preserve"> - </w:t>
      </w:r>
      <w:r w:rsidRPr="00A652EC">
        <w:rPr>
          <w:rFonts w:asciiTheme="minorHAnsi" w:eastAsiaTheme="minorEastAsia" w:hAnsiTheme="minorHAnsi" w:cstheme="minorHAnsi"/>
        </w:rPr>
        <w:t>Rabat.</w:t>
      </w:r>
    </w:p>
    <w:p w14:paraId="2001E1B6" w14:textId="2E726865" w:rsidR="00901B8B" w:rsidRPr="00A652EC" w:rsidRDefault="0059148A" w:rsidP="00704DB5">
      <w:pPr>
        <w:suppressAutoHyphens/>
        <w:autoSpaceDN w:val="0"/>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Les livrables que le/la consultant (e) doit fournir sont : </w:t>
      </w:r>
    </w:p>
    <w:p w14:paraId="6E5F24BE" w14:textId="535C59B2" w:rsidR="00901B8B" w:rsidRPr="00A652EC" w:rsidRDefault="00901B8B" w:rsidP="00704DB5">
      <w:pPr>
        <w:pStyle w:val="ListParagraph"/>
        <w:numPr>
          <w:ilvl w:val="0"/>
          <w:numId w:val="52"/>
        </w:numPr>
        <w:suppressAutoHyphens/>
        <w:autoSpaceDN w:val="0"/>
        <w:ind w:left="284"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Livrable 1. Note méthodologique </w:t>
      </w:r>
      <w:r w:rsidR="0059148A" w:rsidRPr="00A652EC">
        <w:rPr>
          <w:rFonts w:asciiTheme="minorHAnsi" w:eastAsiaTheme="minorEastAsia" w:hAnsiTheme="minorHAnsi" w:cstheme="minorHAnsi"/>
        </w:rPr>
        <w:t>avec un chronogramme</w:t>
      </w:r>
      <w:r w:rsidR="00912605">
        <w:rPr>
          <w:rFonts w:asciiTheme="minorHAnsi" w:eastAsiaTheme="minorEastAsia" w:hAnsiTheme="minorHAnsi" w:cstheme="minorHAnsi"/>
        </w:rPr>
        <w:t xml:space="preserve"> : 2 jours de travail. Paiement 20%.  </w:t>
      </w:r>
      <w:r w:rsidR="0059148A" w:rsidRPr="00A652EC">
        <w:rPr>
          <w:rFonts w:asciiTheme="minorHAnsi" w:eastAsiaTheme="minorEastAsia" w:hAnsiTheme="minorHAnsi" w:cstheme="minorHAnsi"/>
        </w:rPr>
        <w:t xml:space="preserve"> </w:t>
      </w:r>
    </w:p>
    <w:p w14:paraId="5A209AF1" w14:textId="5BD1CE1E" w:rsidR="00901B8B" w:rsidRPr="00A652EC" w:rsidRDefault="00901B8B" w:rsidP="00704DB5">
      <w:pPr>
        <w:pStyle w:val="ListParagraph"/>
        <w:numPr>
          <w:ilvl w:val="0"/>
          <w:numId w:val="52"/>
        </w:numPr>
        <w:suppressAutoHyphens/>
        <w:autoSpaceDN w:val="0"/>
        <w:ind w:left="284" w:right="-567"/>
        <w:jc w:val="both"/>
        <w:rPr>
          <w:rFonts w:asciiTheme="minorHAnsi" w:eastAsiaTheme="minorEastAsia" w:hAnsiTheme="minorHAnsi" w:cstheme="minorHAnsi"/>
        </w:rPr>
      </w:pPr>
      <w:r w:rsidRPr="00A652EC">
        <w:rPr>
          <w:rFonts w:asciiTheme="minorHAnsi" w:eastAsiaTheme="minorEastAsia" w:hAnsiTheme="minorHAnsi" w:cstheme="minorHAnsi"/>
        </w:rPr>
        <w:t>Livrable 2 : Protocole d</w:t>
      </w:r>
      <w:r w:rsidR="0059148A" w:rsidRPr="00A652EC">
        <w:rPr>
          <w:rFonts w:asciiTheme="minorHAnsi" w:eastAsiaTheme="minorEastAsia" w:hAnsiTheme="minorHAnsi" w:cstheme="minorHAnsi"/>
        </w:rPr>
        <w:t>e l’étude</w:t>
      </w:r>
      <w:r w:rsidR="00912605">
        <w:rPr>
          <w:rFonts w:asciiTheme="minorHAnsi" w:eastAsiaTheme="minorEastAsia" w:hAnsiTheme="minorHAnsi" w:cstheme="minorHAnsi"/>
        </w:rPr>
        <w:t xml:space="preserve"> : 8 jours de travail. Paiement 30%. </w:t>
      </w:r>
    </w:p>
    <w:p w14:paraId="2F009B4E" w14:textId="3D8DDB22" w:rsidR="00901B8B" w:rsidRPr="00912605" w:rsidRDefault="00901B8B" w:rsidP="00704DB5">
      <w:pPr>
        <w:pStyle w:val="ListParagraph"/>
        <w:numPr>
          <w:ilvl w:val="0"/>
          <w:numId w:val="52"/>
        </w:numPr>
        <w:ind w:left="284" w:right="-567"/>
        <w:jc w:val="both"/>
        <w:rPr>
          <w:rFonts w:asciiTheme="minorHAnsi" w:eastAsiaTheme="minorEastAsia" w:hAnsiTheme="minorHAnsi" w:cstheme="minorHAnsi"/>
        </w:rPr>
      </w:pPr>
      <w:r w:rsidRPr="00A652EC">
        <w:rPr>
          <w:rFonts w:asciiTheme="minorHAnsi" w:eastAsiaTheme="minorEastAsia" w:hAnsiTheme="minorHAnsi" w:cstheme="minorHAnsi"/>
        </w:rPr>
        <w:lastRenderedPageBreak/>
        <w:t>Livrable 3 :</w:t>
      </w:r>
      <w:r w:rsidR="0059148A" w:rsidRPr="00A652EC">
        <w:rPr>
          <w:rFonts w:asciiTheme="minorHAnsi" w:eastAsiaTheme="minorEastAsia" w:hAnsiTheme="minorHAnsi" w:cstheme="minorHAnsi"/>
        </w:rPr>
        <w:t xml:space="preserve"> Rapport final de l’étude : </w:t>
      </w:r>
      <w:r w:rsidR="0059148A" w:rsidRPr="00912605">
        <w:rPr>
          <w:rFonts w:asciiTheme="minorHAnsi" w:eastAsiaTheme="minorEastAsia" w:hAnsiTheme="minorHAnsi" w:cstheme="minorHAnsi"/>
        </w:rPr>
        <w:t>rapport globa</w:t>
      </w:r>
      <w:r w:rsidR="00AD720C" w:rsidRPr="00912605">
        <w:rPr>
          <w:rFonts w:asciiTheme="minorHAnsi" w:eastAsiaTheme="minorEastAsia" w:hAnsiTheme="minorHAnsi" w:cstheme="minorHAnsi"/>
        </w:rPr>
        <w:t>l, le</w:t>
      </w:r>
      <w:r w:rsidR="0059148A" w:rsidRPr="00912605">
        <w:rPr>
          <w:rFonts w:asciiTheme="minorHAnsi" w:eastAsiaTheme="minorEastAsia" w:hAnsiTheme="minorHAnsi" w:cstheme="minorHAnsi"/>
        </w:rPr>
        <w:t xml:space="preserve"> rapport de synthèse</w:t>
      </w:r>
      <w:r w:rsidR="00AD720C" w:rsidRPr="00912605">
        <w:rPr>
          <w:rFonts w:asciiTheme="minorHAnsi" w:eastAsiaTheme="minorEastAsia" w:hAnsiTheme="minorHAnsi" w:cstheme="minorHAnsi"/>
        </w:rPr>
        <w:t xml:space="preserve"> et la fiche </w:t>
      </w:r>
      <w:r w:rsidR="00912605" w:rsidRPr="00912605">
        <w:rPr>
          <w:rFonts w:asciiTheme="minorHAnsi" w:eastAsiaTheme="minorEastAsia" w:hAnsiTheme="minorHAnsi" w:cstheme="minorHAnsi"/>
        </w:rPr>
        <w:t>synthétique</w:t>
      </w:r>
      <w:r w:rsidR="00912605">
        <w:rPr>
          <w:rFonts w:asciiTheme="minorHAnsi" w:eastAsiaTheme="minorEastAsia" w:hAnsiTheme="minorHAnsi" w:cstheme="minorHAnsi"/>
        </w:rPr>
        <w:t xml:space="preserve"> : 31 jours de travail. Paiement 50%.  </w:t>
      </w:r>
    </w:p>
    <w:p w14:paraId="14B0588D" w14:textId="77777777" w:rsidR="00901B8B" w:rsidRPr="00A652EC" w:rsidRDefault="00901B8B" w:rsidP="00704DB5">
      <w:pPr>
        <w:suppressAutoHyphens/>
        <w:autoSpaceDN w:val="0"/>
        <w:ind w:left="-426" w:right="-567"/>
        <w:jc w:val="both"/>
        <w:rPr>
          <w:rFonts w:asciiTheme="minorHAnsi" w:eastAsiaTheme="minorEastAsia" w:hAnsiTheme="minorHAnsi" w:cstheme="minorHAnsi"/>
        </w:rPr>
      </w:pPr>
    </w:p>
    <w:p w14:paraId="1ABA958A" w14:textId="2D8C44FA" w:rsidR="006B4594" w:rsidRPr="00A652EC" w:rsidRDefault="006B4594" w:rsidP="00704DB5">
      <w:pPr>
        <w:suppressAutoHyphens/>
        <w:autoSpaceDN w:val="0"/>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Les livrables doivent être validés dans un atelier de restitution auquel assisteront les parties prenantes et tout autre intervenant ou structure dont la présence est jugée utile par la Direction de la Population</w:t>
      </w:r>
      <w:r w:rsidR="0059148A" w:rsidRPr="00A652EC">
        <w:rPr>
          <w:rFonts w:asciiTheme="minorHAnsi" w:eastAsiaTheme="minorEastAsia" w:hAnsiTheme="minorHAnsi" w:cstheme="minorHAnsi"/>
        </w:rPr>
        <w:t xml:space="preserve"> et UNFPA</w:t>
      </w:r>
      <w:r w:rsidRPr="00A652EC">
        <w:rPr>
          <w:rFonts w:asciiTheme="minorHAnsi" w:eastAsiaTheme="minorEastAsia" w:hAnsiTheme="minorHAnsi" w:cstheme="minorHAnsi"/>
        </w:rPr>
        <w:t>.</w:t>
      </w:r>
    </w:p>
    <w:p w14:paraId="0307A049" w14:textId="7B78809F" w:rsidR="006B4594" w:rsidRPr="00A652EC" w:rsidRDefault="006B4594"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sidRPr="00A652EC">
        <w:rPr>
          <w:rFonts w:ascii="Calibri" w:eastAsia="Calibri" w:hAnsi="Calibri" w:cs="Times New Roman"/>
          <w:bCs w:val="0"/>
          <w:i w:val="0"/>
          <w:iCs w:val="0"/>
          <w:color w:val="auto"/>
          <w:lang w:eastAsia="en-US" w:bidi="ar-SA"/>
        </w:rPr>
        <w:t xml:space="preserve">Dossier de l’offre : </w:t>
      </w:r>
    </w:p>
    <w:p w14:paraId="1C779907" w14:textId="77777777" w:rsidR="00A652EC" w:rsidRPr="00A652EC" w:rsidRDefault="00A652EC" w:rsidP="00A652EC">
      <w:pPr>
        <w:suppressAutoHyphens/>
        <w:autoSpaceDN w:val="0"/>
        <w:ind w:right="-567"/>
        <w:rPr>
          <w:rFonts w:asciiTheme="minorHAnsi" w:hAnsiTheme="minorHAnsi" w:cstheme="minorHAnsi"/>
          <w:color w:val="000000"/>
        </w:rPr>
      </w:pPr>
    </w:p>
    <w:p w14:paraId="797BB406" w14:textId="1F1EE29A" w:rsidR="00A652EC" w:rsidRPr="00A652EC" w:rsidRDefault="00A652EC" w:rsidP="00A652EC">
      <w:pPr>
        <w:suppressAutoHyphens/>
        <w:autoSpaceDN w:val="0"/>
        <w:ind w:right="-567"/>
        <w:rPr>
          <w:rFonts w:asciiTheme="minorHAnsi" w:eastAsiaTheme="minorEastAsia" w:hAnsiTheme="minorHAnsi" w:cstheme="minorHAnsi"/>
        </w:rPr>
      </w:pPr>
      <w:r w:rsidRPr="00A652EC">
        <w:rPr>
          <w:rFonts w:asciiTheme="minorHAnsi" w:eastAsiaTheme="minorEastAsia" w:hAnsiTheme="minorHAnsi" w:cstheme="minorHAnsi"/>
        </w:rPr>
        <w:t xml:space="preserve">Le dossier de l’offre se compose de : </w:t>
      </w:r>
    </w:p>
    <w:p w14:paraId="569CB921" w14:textId="5AC396A8" w:rsidR="006B4594" w:rsidRPr="00A652EC" w:rsidRDefault="006B4594" w:rsidP="000837FE">
      <w:pPr>
        <w:pStyle w:val="ListParagraph"/>
        <w:numPr>
          <w:ilvl w:val="0"/>
          <w:numId w:val="56"/>
        </w:numPr>
        <w:suppressAutoHyphens/>
        <w:autoSpaceDN w:val="0"/>
        <w:ind w:left="284" w:right="-567"/>
        <w:rPr>
          <w:rFonts w:asciiTheme="minorHAnsi" w:eastAsiaTheme="minorEastAsia" w:hAnsiTheme="minorHAnsi" w:cstheme="minorHAnsi"/>
        </w:rPr>
      </w:pPr>
      <w:r w:rsidRPr="00A652EC">
        <w:rPr>
          <w:rFonts w:asciiTheme="minorHAnsi" w:eastAsiaTheme="minorEastAsia" w:hAnsiTheme="minorHAnsi" w:cstheme="minorHAnsi"/>
        </w:rPr>
        <w:t>Note méthodologique décrivant</w:t>
      </w:r>
      <w:r w:rsidR="0059148A" w:rsidRPr="00A652EC">
        <w:rPr>
          <w:rFonts w:asciiTheme="minorHAnsi" w:eastAsiaTheme="minorEastAsia" w:hAnsiTheme="minorHAnsi" w:cstheme="minorHAnsi"/>
        </w:rPr>
        <w:t xml:space="preserve"> </w:t>
      </w:r>
      <w:r w:rsidRPr="00A652EC">
        <w:rPr>
          <w:rFonts w:asciiTheme="minorHAnsi" w:eastAsiaTheme="minorEastAsia" w:hAnsiTheme="minorHAnsi" w:cstheme="minorHAnsi"/>
        </w:rPr>
        <w:t xml:space="preserve">la démarche qui sera suivie pour répondre aux termes de référence de la consultation ; </w:t>
      </w:r>
    </w:p>
    <w:p w14:paraId="55771210" w14:textId="73877EEE" w:rsidR="006B4594" w:rsidRPr="00A652EC" w:rsidRDefault="006B4594" w:rsidP="000837FE">
      <w:pPr>
        <w:pStyle w:val="ListParagraph"/>
        <w:numPr>
          <w:ilvl w:val="0"/>
          <w:numId w:val="56"/>
        </w:numPr>
        <w:suppressAutoHyphens/>
        <w:autoSpaceDN w:val="0"/>
        <w:ind w:left="284"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CV détaillé </w:t>
      </w:r>
      <w:r w:rsidR="0059148A" w:rsidRPr="00A652EC">
        <w:rPr>
          <w:rFonts w:asciiTheme="minorHAnsi" w:eastAsiaTheme="minorEastAsia" w:hAnsiTheme="minorHAnsi" w:cstheme="minorHAnsi"/>
        </w:rPr>
        <w:t xml:space="preserve">répondant aux critères mentionnés dans le paragraphe ci-dessus relatif au Profil du/de la candidat(e) </w:t>
      </w:r>
      <w:r w:rsidRPr="00A652EC">
        <w:rPr>
          <w:rFonts w:asciiTheme="minorHAnsi" w:eastAsiaTheme="minorEastAsia" w:hAnsiTheme="minorHAnsi" w:cstheme="minorHAnsi"/>
        </w:rPr>
        <w:t xml:space="preserve">; </w:t>
      </w:r>
    </w:p>
    <w:p w14:paraId="53FCCFF2" w14:textId="77777777" w:rsidR="006B4594" w:rsidRPr="00A652EC" w:rsidRDefault="006B4594" w:rsidP="000837FE">
      <w:pPr>
        <w:pStyle w:val="ListParagraph"/>
        <w:numPr>
          <w:ilvl w:val="0"/>
          <w:numId w:val="56"/>
        </w:numPr>
        <w:suppressAutoHyphens/>
        <w:autoSpaceDN w:val="0"/>
        <w:ind w:left="284"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Calendrier d’exécution ; </w:t>
      </w:r>
    </w:p>
    <w:p w14:paraId="3C082C86" w14:textId="77777777" w:rsidR="00A652EC" w:rsidRDefault="006B4594" w:rsidP="00A652EC">
      <w:pPr>
        <w:pStyle w:val="ListParagraph"/>
        <w:numPr>
          <w:ilvl w:val="0"/>
          <w:numId w:val="56"/>
        </w:numPr>
        <w:suppressAutoHyphens/>
        <w:autoSpaceDN w:val="0"/>
        <w:ind w:left="284" w:right="-567"/>
        <w:jc w:val="both"/>
        <w:rPr>
          <w:rFonts w:asciiTheme="minorHAnsi" w:eastAsiaTheme="minorEastAsia" w:hAnsiTheme="minorHAnsi" w:cstheme="minorHAnsi"/>
        </w:rPr>
      </w:pPr>
      <w:r w:rsidRPr="00A652EC">
        <w:rPr>
          <w:rFonts w:asciiTheme="minorHAnsi" w:eastAsiaTheme="minorEastAsia" w:hAnsiTheme="minorHAnsi" w:cstheme="minorHAnsi"/>
        </w:rPr>
        <w:t>Proposition budgétaire.</w:t>
      </w:r>
    </w:p>
    <w:p w14:paraId="687625CA" w14:textId="77777777" w:rsidR="00A652EC" w:rsidRDefault="00A652EC" w:rsidP="00A652EC">
      <w:pPr>
        <w:suppressAutoHyphens/>
        <w:autoSpaceDN w:val="0"/>
        <w:ind w:left="-76" w:right="-567"/>
        <w:jc w:val="both"/>
        <w:rPr>
          <w:rFonts w:asciiTheme="minorHAnsi" w:eastAsiaTheme="minorEastAsia" w:hAnsiTheme="minorHAnsi" w:cstheme="minorHAnsi"/>
          <w:sz w:val="22"/>
          <w:szCs w:val="22"/>
        </w:rPr>
      </w:pPr>
    </w:p>
    <w:p w14:paraId="27CF72B6" w14:textId="5C007F95" w:rsidR="00A652EC" w:rsidRPr="00A652EC" w:rsidRDefault="00A652EC" w:rsidP="00A652EC">
      <w:pPr>
        <w:suppressAutoHyphens/>
        <w:autoSpaceDN w:val="0"/>
        <w:ind w:left="-76" w:right="-567"/>
        <w:jc w:val="both"/>
        <w:rPr>
          <w:rFonts w:asciiTheme="minorHAnsi" w:eastAsiaTheme="minorEastAsia" w:hAnsiTheme="minorHAnsi" w:cstheme="minorHAnsi"/>
        </w:rPr>
      </w:pPr>
      <w:r w:rsidRPr="00A652EC">
        <w:rPr>
          <w:rFonts w:asciiTheme="minorHAnsi" w:eastAsiaTheme="minorEastAsia" w:hAnsiTheme="minorHAnsi" w:cstheme="minorHAnsi"/>
        </w:rPr>
        <w:t>NB : Toute offre ne présentant pas les quatre éléments ne sera pas considérée.</w:t>
      </w:r>
    </w:p>
    <w:p w14:paraId="4DE2EACF" w14:textId="77777777" w:rsidR="006B4594" w:rsidRPr="00A652EC" w:rsidRDefault="006B4594" w:rsidP="00704DB5">
      <w:pPr>
        <w:ind w:left="-426" w:right="-567"/>
        <w:rPr>
          <w:rFonts w:asciiTheme="minorHAnsi" w:eastAsiaTheme="minorEastAsia" w:hAnsiTheme="minorHAnsi" w:cstheme="minorHAnsi"/>
        </w:rPr>
      </w:pPr>
    </w:p>
    <w:p w14:paraId="7DEC7686" w14:textId="44398666" w:rsidR="006B4594" w:rsidRPr="00A652EC" w:rsidRDefault="006B4594"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sidRPr="00A652EC">
        <w:rPr>
          <w:rFonts w:ascii="Calibri" w:eastAsia="Calibri" w:hAnsi="Calibri" w:cs="Times New Roman"/>
          <w:bCs w:val="0"/>
          <w:i w:val="0"/>
          <w:iCs w:val="0"/>
          <w:color w:val="auto"/>
          <w:lang w:eastAsia="en-US" w:bidi="ar-SA"/>
        </w:rPr>
        <w:t>Confidentialité :</w:t>
      </w:r>
    </w:p>
    <w:p w14:paraId="64FA2D8B" w14:textId="77777777" w:rsidR="008B57D0" w:rsidRPr="00A652EC" w:rsidRDefault="008B57D0" w:rsidP="00704DB5">
      <w:pPr>
        <w:ind w:left="-426" w:right="-567"/>
        <w:jc w:val="both"/>
        <w:rPr>
          <w:rFonts w:asciiTheme="minorHAnsi" w:hAnsiTheme="minorHAnsi" w:cstheme="minorHAnsi"/>
          <w:color w:val="000000"/>
        </w:rPr>
      </w:pPr>
    </w:p>
    <w:p w14:paraId="738BFEB8" w14:textId="4B879D8E" w:rsidR="006B4594" w:rsidRPr="00A652EC" w:rsidRDefault="006B4594" w:rsidP="00704DB5">
      <w:p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Le</w:t>
      </w:r>
      <w:r w:rsidR="000E1716" w:rsidRPr="00A652EC">
        <w:rPr>
          <w:rFonts w:asciiTheme="minorHAnsi" w:eastAsiaTheme="minorEastAsia" w:hAnsiTheme="minorHAnsi" w:cstheme="minorHAnsi"/>
        </w:rPr>
        <w:t>/la</w:t>
      </w:r>
      <w:r w:rsidRPr="00A652EC">
        <w:rPr>
          <w:rFonts w:asciiTheme="minorHAnsi" w:eastAsiaTheme="minorEastAsia" w:hAnsiTheme="minorHAnsi" w:cstheme="minorHAnsi"/>
        </w:rPr>
        <w:t xml:space="preserve"> consultant</w:t>
      </w:r>
      <w:r w:rsidR="000837FE" w:rsidRPr="00A652EC">
        <w:rPr>
          <w:rFonts w:asciiTheme="minorHAnsi" w:eastAsiaTheme="minorEastAsia" w:hAnsiTheme="minorHAnsi" w:cstheme="minorHAnsi"/>
        </w:rPr>
        <w:t>/</w:t>
      </w:r>
      <w:r w:rsidR="000E1716" w:rsidRPr="00A652EC">
        <w:rPr>
          <w:rFonts w:asciiTheme="minorHAnsi" w:eastAsiaTheme="minorEastAsia" w:hAnsiTheme="minorHAnsi" w:cstheme="minorHAnsi"/>
        </w:rPr>
        <w:t xml:space="preserve">e </w:t>
      </w:r>
      <w:r w:rsidRPr="00A652EC">
        <w:rPr>
          <w:rFonts w:asciiTheme="minorHAnsi" w:eastAsiaTheme="minorEastAsia" w:hAnsiTheme="minorHAnsi" w:cstheme="minorHAnsi"/>
        </w:rPr>
        <w:t>retenu</w:t>
      </w:r>
      <w:r w:rsidR="000837FE" w:rsidRPr="00A652EC">
        <w:rPr>
          <w:rFonts w:asciiTheme="minorHAnsi" w:eastAsiaTheme="minorEastAsia" w:hAnsiTheme="minorHAnsi" w:cstheme="minorHAnsi"/>
        </w:rPr>
        <w:t>/</w:t>
      </w:r>
      <w:r w:rsidR="000E1716" w:rsidRPr="00A652EC">
        <w:rPr>
          <w:rFonts w:asciiTheme="minorHAnsi" w:eastAsiaTheme="minorEastAsia" w:hAnsiTheme="minorHAnsi" w:cstheme="minorHAnsi"/>
        </w:rPr>
        <w:t xml:space="preserve">e </w:t>
      </w:r>
      <w:r w:rsidRPr="00A652EC">
        <w:rPr>
          <w:rFonts w:asciiTheme="minorHAnsi" w:eastAsiaTheme="minorEastAsia" w:hAnsiTheme="minorHAnsi" w:cstheme="minorHAnsi"/>
        </w:rPr>
        <w:t>pour la présente mission est tenu</w:t>
      </w:r>
      <w:r w:rsidR="000837FE" w:rsidRPr="00A652EC">
        <w:rPr>
          <w:rFonts w:asciiTheme="minorHAnsi" w:eastAsiaTheme="minorEastAsia" w:hAnsiTheme="minorHAnsi" w:cstheme="minorHAnsi"/>
        </w:rPr>
        <w:t>/</w:t>
      </w:r>
      <w:r w:rsidR="000E1716" w:rsidRPr="00A652EC">
        <w:rPr>
          <w:rFonts w:asciiTheme="minorHAnsi" w:eastAsiaTheme="minorEastAsia" w:hAnsiTheme="minorHAnsi" w:cstheme="minorHAnsi"/>
        </w:rPr>
        <w:t xml:space="preserve">e </w:t>
      </w:r>
      <w:r w:rsidRPr="00A652EC">
        <w:rPr>
          <w:rFonts w:asciiTheme="minorHAnsi" w:eastAsiaTheme="minorEastAsia" w:hAnsiTheme="minorHAnsi" w:cstheme="minorHAnsi"/>
        </w:rPr>
        <w:t xml:space="preserve">de respecter une stricte confidentialité vis-à-vis des tiers, pour toute information relative à la mission ou collectée à </w:t>
      </w:r>
      <w:r w:rsidR="00160F7A" w:rsidRPr="00A652EC">
        <w:rPr>
          <w:rFonts w:asciiTheme="minorHAnsi" w:eastAsiaTheme="minorEastAsia" w:hAnsiTheme="minorHAnsi" w:cstheme="minorHAnsi"/>
        </w:rPr>
        <w:t>cette</w:t>
      </w:r>
      <w:r w:rsidRPr="00A652EC">
        <w:rPr>
          <w:rFonts w:asciiTheme="minorHAnsi" w:eastAsiaTheme="minorEastAsia" w:hAnsiTheme="minorHAnsi" w:cstheme="minorHAnsi"/>
        </w:rPr>
        <w:t xml:space="preserve"> occasion. Tout manquement à cette clause entraîne l’interruption immédiate de la mission. Cette confidentialité reste de règle et sans limitation après la fin de la mission.</w:t>
      </w:r>
    </w:p>
    <w:p w14:paraId="5CB7C56A" w14:textId="3EDE50DA" w:rsidR="006B4594" w:rsidRPr="00A652EC" w:rsidRDefault="006B4594"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sidRPr="00A652EC">
        <w:rPr>
          <w:rFonts w:ascii="Calibri" w:eastAsia="Calibri" w:hAnsi="Calibri" w:cs="Times New Roman"/>
          <w:bCs w:val="0"/>
          <w:i w:val="0"/>
          <w:iCs w:val="0"/>
          <w:color w:val="auto"/>
          <w:lang w:eastAsia="en-US" w:bidi="ar-SA"/>
        </w:rPr>
        <w:t>L’évaluation des offres :</w:t>
      </w:r>
    </w:p>
    <w:p w14:paraId="594A9A31" w14:textId="77777777" w:rsidR="000369E2" w:rsidRPr="00A652EC" w:rsidRDefault="000369E2" w:rsidP="00704DB5">
      <w:pPr>
        <w:ind w:right="-567"/>
        <w:jc w:val="both"/>
        <w:rPr>
          <w:rFonts w:asciiTheme="minorHAnsi" w:eastAsiaTheme="minorEastAsia" w:hAnsiTheme="minorHAnsi" w:cstheme="minorHAnsi"/>
          <w:highlight w:val="green"/>
        </w:rPr>
      </w:pPr>
    </w:p>
    <w:p w14:paraId="2D5253D0" w14:textId="3EF85E68" w:rsidR="006B4594" w:rsidRPr="00A652EC" w:rsidRDefault="006B4594" w:rsidP="000369E2">
      <w:pPr>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L’évaluation des offres </w:t>
      </w:r>
      <w:r w:rsidR="000E1716" w:rsidRPr="00A652EC">
        <w:rPr>
          <w:rFonts w:asciiTheme="minorHAnsi" w:eastAsiaTheme="minorEastAsia" w:hAnsiTheme="minorHAnsi" w:cstheme="minorHAnsi"/>
        </w:rPr>
        <w:t xml:space="preserve">comportera </w:t>
      </w:r>
      <w:r w:rsidRPr="00A652EC">
        <w:rPr>
          <w:rFonts w:asciiTheme="minorHAnsi" w:eastAsiaTheme="minorEastAsia" w:hAnsiTheme="minorHAnsi" w:cstheme="minorHAnsi"/>
        </w:rPr>
        <w:t xml:space="preserve">: </w:t>
      </w:r>
    </w:p>
    <w:p w14:paraId="4A662D9A" w14:textId="56A4DB88" w:rsidR="006B4594" w:rsidRPr="00A652EC" w:rsidRDefault="000369E2" w:rsidP="000369E2">
      <w:pPr>
        <w:numPr>
          <w:ilvl w:val="0"/>
          <w:numId w:val="42"/>
        </w:numPr>
        <w:tabs>
          <w:tab w:val="left" w:pos="426"/>
        </w:tabs>
        <w:suppressAutoHyphens/>
        <w:autoSpaceDN w:val="0"/>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 </w:t>
      </w:r>
      <w:r w:rsidR="006B4594" w:rsidRPr="00A652EC">
        <w:rPr>
          <w:rFonts w:asciiTheme="minorHAnsi" w:eastAsiaTheme="minorEastAsia" w:hAnsiTheme="minorHAnsi" w:cstheme="minorHAnsi"/>
        </w:rPr>
        <w:t>L’évaluation de l’offre techniqu</w:t>
      </w:r>
      <w:r w:rsidR="000E1716" w:rsidRPr="00A652EC">
        <w:rPr>
          <w:rFonts w:asciiTheme="minorHAnsi" w:eastAsiaTheme="minorEastAsia" w:hAnsiTheme="minorHAnsi" w:cstheme="minorHAnsi"/>
        </w:rPr>
        <w:t xml:space="preserve">e ; </w:t>
      </w:r>
    </w:p>
    <w:p w14:paraId="4CF03B05" w14:textId="7D3FD5D0" w:rsidR="006B4594" w:rsidRPr="00A652EC" w:rsidRDefault="000369E2" w:rsidP="000369E2">
      <w:pPr>
        <w:numPr>
          <w:ilvl w:val="0"/>
          <w:numId w:val="42"/>
        </w:numPr>
        <w:tabs>
          <w:tab w:val="left" w:pos="426"/>
        </w:tabs>
        <w:suppressAutoHyphens/>
        <w:autoSpaceDN w:val="0"/>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 </w:t>
      </w:r>
      <w:r w:rsidR="006B4594" w:rsidRPr="00A652EC">
        <w:rPr>
          <w:rFonts w:asciiTheme="minorHAnsi" w:eastAsiaTheme="minorEastAsia" w:hAnsiTheme="minorHAnsi" w:cstheme="minorHAnsi"/>
        </w:rPr>
        <w:t>L’</w:t>
      </w:r>
      <w:r w:rsidR="000E1716" w:rsidRPr="00A652EC">
        <w:rPr>
          <w:rFonts w:asciiTheme="minorHAnsi" w:eastAsiaTheme="minorEastAsia" w:hAnsiTheme="minorHAnsi" w:cstheme="minorHAnsi"/>
        </w:rPr>
        <w:t>évaluation de l’offre financière</w:t>
      </w:r>
      <w:r w:rsidRPr="00A652EC">
        <w:rPr>
          <w:rFonts w:asciiTheme="minorHAnsi" w:eastAsiaTheme="minorEastAsia" w:hAnsiTheme="minorHAnsi" w:cstheme="minorHAnsi"/>
        </w:rPr>
        <w:t xml:space="preserve">. </w:t>
      </w:r>
    </w:p>
    <w:p w14:paraId="3E8694DB" w14:textId="77777777" w:rsidR="006B4594" w:rsidRPr="00A652EC" w:rsidRDefault="006B4594" w:rsidP="00704DB5">
      <w:pPr>
        <w:tabs>
          <w:tab w:val="left" w:pos="426"/>
        </w:tabs>
        <w:ind w:left="-426" w:right="-567"/>
        <w:jc w:val="both"/>
        <w:rPr>
          <w:rFonts w:asciiTheme="minorHAnsi" w:hAnsiTheme="minorHAnsi" w:cstheme="minorHAnsi"/>
          <w:color w:val="000000"/>
        </w:rPr>
      </w:pPr>
    </w:p>
    <w:p w14:paraId="4C0975B1" w14:textId="77777777" w:rsidR="006B4594" w:rsidRPr="00A652EC" w:rsidRDefault="006B4594" w:rsidP="00704DB5">
      <w:pPr>
        <w:tabs>
          <w:tab w:val="left" w:pos="426"/>
        </w:tabs>
        <w:suppressAutoHyphens/>
        <w:autoSpaceDN w:val="0"/>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Les offres seront jugées sur les critères suivants : </w:t>
      </w:r>
    </w:p>
    <w:p w14:paraId="21F4E2DE" w14:textId="77777777" w:rsidR="006B4594" w:rsidRPr="00A652EC" w:rsidRDefault="006B4594" w:rsidP="000369E2">
      <w:pPr>
        <w:numPr>
          <w:ilvl w:val="0"/>
          <w:numId w:val="49"/>
        </w:numPr>
        <w:tabs>
          <w:tab w:val="left" w:pos="426"/>
        </w:tabs>
        <w:suppressAutoHyphens/>
        <w:autoSpaceDN w:val="0"/>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La valeur technique de l’offre (note sur 100, pondération 60%).</w:t>
      </w:r>
    </w:p>
    <w:p w14:paraId="4AB010C6" w14:textId="77777777" w:rsidR="006B4594" w:rsidRPr="00A652EC" w:rsidRDefault="006B4594" w:rsidP="000369E2">
      <w:pPr>
        <w:numPr>
          <w:ilvl w:val="0"/>
          <w:numId w:val="49"/>
        </w:numPr>
        <w:tabs>
          <w:tab w:val="left" w:pos="426"/>
        </w:tabs>
        <w:suppressAutoHyphens/>
        <w:autoSpaceDN w:val="0"/>
        <w:ind w:left="142"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L’offre financière (note sur 100, pondération 40%). </w:t>
      </w:r>
    </w:p>
    <w:p w14:paraId="5F8069A0" w14:textId="77777777" w:rsidR="006B4594" w:rsidRPr="00A652EC" w:rsidRDefault="006B4594" w:rsidP="00704DB5">
      <w:pPr>
        <w:tabs>
          <w:tab w:val="left" w:pos="426"/>
        </w:tabs>
        <w:ind w:left="-426" w:right="-567"/>
        <w:jc w:val="both"/>
        <w:rPr>
          <w:rFonts w:asciiTheme="minorHAnsi" w:hAnsiTheme="minorHAnsi" w:cstheme="minorHAnsi"/>
          <w:color w:val="000000"/>
        </w:rPr>
      </w:pPr>
    </w:p>
    <w:p w14:paraId="5C60F5F7" w14:textId="5C8080AB" w:rsidR="006B4594" w:rsidRPr="00A652EC" w:rsidRDefault="006B4594" w:rsidP="00704DB5">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Il est demandé aux candidat</w:t>
      </w:r>
      <w:r w:rsidR="00E14ABE" w:rsidRPr="00A652EC">
        <w:rPr>
          <w:rFonts w:asciiTheme="minorHAnsi" w:eastAsiaTheme="minorEastAsia" w:hAnsiTheme="minorHAnsi" w:cstheme="minorHAnsi"/>
        </w:rPr>
        <w:t>.</w:t>
      </w:r>
      <w:r w:rsidR="000E1716" w:rsidRPr="00A652EC">
        <w:rPr>
          <w:rFonts w:asciiTheme="minorHAnsi" w:eastAsiaTheme="minorEastAsia" w:hAnsiTheme="minorHAnsi" w:cstheme="minorHAnsi"/>
        </w:rPr>
        <w:t>e.</w:t>
      </w:r>
      <w:r w:rsidRPr="00A652EC">
        <w:rPr>
          <w:rFonts w:asciiTheme="minorHAnsi" w:eastAsiaTheme="minorEastAsia" w:hAnsiTheme="minorHAnsi" w:cstheme="minorHAnsi"/>
        </w:rPr>
        <w:t>s que leurs offres comprennent les éléments nécessaires et suffisants à leur appréciation.</w:t>
      </w:r>
    </w:p>
    <w:p w14:paraId="0EC8F294" w14:textId="77777777" w:rsidR="006B4594" w:rsidRPr="00A652EC" w:rsidRDefault="006B4594" w:rsidP="00704DB5">
      <w:pPr>
        <w:tabs>
          <w:tab w:val="left" w:pos="426"/>
        </w:tabs>
        <w:ind w:left="-426" w:right="-567"/>
        <w:rPr>
          <w:rFonts w:asciiTheme="minorHAnsi" w:eastAsiaTheme="minorEastAsia" w:hAnsiTheme="minorHAnsi" w:cstheme="minorHAnsi"/>
        </w:rPr>
      </w:pPr>
    </w:p>
    <w:p w14:paraId="4E0ED62E" w14:textId="18CD99E6" w:rsidR="006B4594" w:rsidRPr="00A652EC" w:rsidRDefault="006B4594" w:rsidP="00704DB5">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Le</w:t>
      </w:r>
      <w:r w:rsidR="000369E2" w:rsidRPr="00A652EC">
        <w:rPr>
          <w:rFonts w:asciiTheme="minorHAnsi" w:eastAsiaTheme="minorEastAsia" w:hAnsiTheme="minorHAnsi" w:cstheme="minorHAnsi"/>
        </w:rPr>
        <w:t>/la</w:t>
      </w:r>
      <w:r w:rsidRPr="00A652EC">
        <w:rPr>
          <w:rFonts w:asciiTheme="minorHAnsi" w:eastAsiaTheme="minorEastAsia" w:hAnsiTheme="minorHAnsi" w:cstheme="minorHAnsi"/>
        </w:rPr>
        <w:t xml:space="preserve"> candidat</w:t>
      </w:r>
      <w:r w:rsidR="000369E2" w:rsidRPr="00A652EC">
        <w:rPr>
          <w:rFonts w:asciiTheme="minorHAnsi" w:eastAsiaTheme="minorEastAsia" w:hAnsiTheme="minorHAnsi" w:cstheme="minorHAnsi"/>
        </w:rPr>
        <w:t>.e re</w:t>
      </w:r>
      <w:r w:rsidRPr="00A652EC">
        <w:rPr>
          <w:rFonts w:asciiTheme="minorHAnsi" w:eastAsiaTheme="minorEastAsia" w:hAnsiTheme="minorHAnsi" w:cstheme="minorHAnsi"/>
        </w:rPr>
        <w:t>tenu</w:t>
      </w:r>
      <w:r w:rsidR="000369E2" w:rsidRPr="00A652EC">
        <w:rPr>
          <w:rFonts w:asciiTheme="minorHAnsi" w:eastAsiaTheme="minorEastAsia" w:hAnsiTheme="minorHAnsi" w:cstheme="minorHAnsi"/>
        </w:rPr>
        <w:t xml:space="preserve">.e </w:t>
      </w:r>
      <w:r w:rsidRPr="00A652EC">
        <w:rPr>
          <w:rFonts w:asciiTheme="minorHAnsi" w:eastAsiaTheme="minorEastAsia" w:hAnsiTheme="minorHAnsi" w:cstheme="minorHAnsi"/>
        </w:rPr>
        <w:t>recevr</w:t>
      </w:r>
      <w:r w:rsidR="00160F7A" w:rsidRPr="00A652EC">
        <w:rPr>
          <w:rFonts w:asciiTheme="minorHAnsi" w:eastAsiaTheme="minorEastAsia" w:hAnsiTheme="minorHAnsi" w:cstheme="minorHAnsi"/>
        </w:rPr>
        <w:t>a</w:t>
      </w:r>
      <w:r w:rsidRPr="00A652EC">
        <w:rPr>
          <w:rFonts w:asciiTheme="minorHAnsi" w:eastAsiaTheme="minorEastAsia" w:hAnsiTheme="minorHAnsi" w:cstheme="minorHAnsi"/>
        </w:rPr>
        <w:t xml:space="preserve"> un courrier par</w:t>
      </w:r>
      <w:r w:rsidR="000E1716" w:rsidRPr="00A652EC">
        <w:rPr>
          <w:rFonts w:asciiTheme="minorHAnsi" w:eastAsiaTheme="minorEastAsia" w:hAnsiTheme="minorHAnsi" w:cstheme="minorHAnsi"/>
        </w:rPr>
        <w:t xml:space="preserve"> mail à l’adresse </w:t>
      </w:r>
      <w:r w:rsidRPr="00A652EC">
        <w:rPr>
          <w:rFonts w:asciiTheme="minorHAnsi" w:eastAsiaTheme="minorEastAsia" w:hAnsiTheme="minorHAnsi" w:cstheme="minorHAnsi"/>
        </w:rPr>
        <w:t xml:space="preserve">indiqué dans le CV, l’invitant à se présenter à engager les procédures de consultation. </w:t>
      </w:r>
    </w:p>
    <w:p w14:paraId="38DF616A" w14:textId="77777777" w:rsidR="006B4594" w:rsidRPr="00A652EC" w:rsidRDefault="006B4594" w:rsidP="00704DB5">
      <w:pPr>
        <w:tabs>
          <w:tab w:val="left" w:pos="426"/>
        </w:tabs>
        <w:ind w:left="-426" w:right="-567"/>
        <w:jc w:val="both"/>
        <w:rPr>
          <w:rFonts w:asciiTheme="minorHAnsi" w:hAnsiTheme="minorHAnsi" w:cstheme="minorHAnsi"/>
          <w:color w:val="000000"/>
        </w:rPr>
      </w:pPr>
    </w:p>
    <w:p w14:paraId="6CA90230" w14:textId="77777777" w:rsidR="006B4594" w:rsidRPr="00A652EC" w:rsidRDefault="006B4594" w:rsidP="00704DB5">
      <w:pPr>
        <w:pStyle w:val="ListParagraph"/>
        <w:numPr>
          <w:ilvl w:val="0"/>
          <w:numId w:val="44"/>
        </w:numPr>
        <w:tabs>
          <w:tab w:val="left" w:pos="426"/>
        </w:tabs>
        <w:suppressAutoHyphens/>
        <w:autoSpaceDN w:val="0"/>
        <w:ind w:left="-426" w:right="-567"/>
        <w:contextualSpacing w:val="0"/>
        <w:jc w:val="both"/>
        <w:rPr>
          <w:rFonts w:asciiTheme="minorHAnsi" w:hAnsiTheme="minorHAnsi" w:cstheme="minorHAnsi"/>
          <w:b/>
          <w:bCs/>
          <w:color w:val="000000"/>
        </w:rPr>
      </w:pPr>
      <w:r w:rsidRPr="00A652EC">
        <w:rPr>
          <w:rFonts w:asciiTheme="minorHAnsi" w:hAnsiTheme="minorHAnsi" w:cstheme="minorHAnsi"/>
          <w:b/>
          <w:bCs/>
          <w:color w:val="000000"/>
        </w:rPr>
        <w:t xml:space="preserve">Analyse technique comparative des offres </w:t>
      </w:r>
    </w:p>
    <w:p w14:paraId="2AC5CDBF" w14:textId="77777777" w:rsidR="006B4594" w:rsidRPr="00A652EC" w:rsidRDefault="006B4594" w:rsidP="00704DB5">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Une note technique T sur 100 sera attribuée à chacune des offres selon le barème suivant :</w:t>
      </w:r>
    </w:p>
    <w:p w14:paraId="0172D7DB" w14:textId="77777777" w:rsidR="006B4594" w:rsidRPr="00A652EC" w:rsidRDefault="006B4594" w:rsidP="00704DB5">
      <w:pPr>
        <w:tabs>
          <w:tab w:val="left" w:pos="426"/>
        </w:tabs>
        <w:ind w:left="-426" w:right="-567"/>
        <w:jc w:val="both"/>
        <w:rPr>
          <w:rFonts w:asciiTheme="minorHAnsi" w:hAnsiTheme="minorHAnsi" w:cstheme="minorHAnsi"/>
        </w:rPr>
      </w:pPr>
    </w:p>
    <w:tbl>
      <w:tblPr>
        <w:tblW w:w="9634" w:type="dxa"/>
        <w:tblCellMar>
          <w:left w:w="10" w:type="dxa"/>
          <w:right w:w="10" w:type="dxa"/>
        </w:tblCellMar>
        <w:tblLook w:val="04A0" w:firstRow="1" w:lastRow="0" w:firstColumn="1" w:lastColumn="0" w:noHBand="0" w:noVBand="1"/>
      </w:tblPr>
      <w:tblGrid>
        <w:gridCol w:w="8784"/>
        <w:gridCol w:w="850"/>
      </w:tblGrid>
      <w:tr w:rsidR="006B4594" w:rsidRPr="00A652EC" w14:paraId="7F890ADB" w14:textId="77777777" w:rsidTr="00912605">
        <w:trPr>
          <w:trHeight w:val="260"/>
        </w:trPr>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9A44" w14:textId="77777777" w:rsidR="006B4594" w:rsidRPr="00A652EC" w:rsidRDefault="006B4594" w:rsidP="00AB4554">
            <w:pPr>
              <w:tabs>
                <w:tab w:val="left" w:pos="426"/>
              </w:tabs>
              <w:ind w:left="170" w:right="-567"/>
              <w:jc w:val="both"/>
              <w:rPr>
                <w:rFonts w:asciiTheme="minorHAnsi" w:eastAsiaTheme="minorEastAsia" w:hAnsiTheme="minorHAnsi" w:cstheme="minorHAnsi"/>
                <w:b/>
                <w:bCs/>
              </w:rPr>
            </w:pPr>
            <w:r w:rsidRPr="00A652EC">
              <w:rPr>
                <w:rFonts w:asciiTheme="minorHAnsi" w:eastAsiaTheme="minorEastAsia" w:hAnsiTheme="minorHAnsi" w:cstheme="minorHAnsi"/>
                <w:b/>
                <w:bCs/>
              </w:rPr>
              <w:t xml:space="preserve">Critères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F4E7" w14:textId="77777777" w:rsidR="006B4594" w:rsidRPr="00A652EC" w:rsidRDefault="006B4594" w:rsidP="00AB4554">
            <w:pPr>
              <w:tabs>
                <w:tab w:val="left" w:pos="426"/>
              </w:tabs>
              <w:ind w:left="110" w:right="-567"/>
              <w:jc w:val="both"/>
              <w:rPr>
                <w:rFonts w:asciiTheme="minorHAnsi" w:eastAsiaTheme="minorEastAsia" w:hAnsiTheme="minorHAnsi" w:cstheme="minorHAnsi"/>
                <w:b/>
                <w:bCs/>
              </w:rPr>
            </w:pPr>
            <w:r w:rsidRPr="00A652EC">
              <w:rPr>
                <w:rFonts w:asciiTheme="minorHAnsi" w:eastAsiaTheme="minorEastAsia" w:hAnsiTheme="minorHAnsi" w:cstheme="minorHAnsi"/>
                <w:b/>
                <w:bCs/>
              </w:rPr>
              <w:t>Note</w:t>
            </w:r>
          </w:p>
        </w:tc>
      </w:tr>
      <w:tr w:rsidR="006B4594" w:rsidRPr="00A652EC" w14:paraId="42BC0079" w14:textId="77777777" w:rsidTr="00912605">
        <w:trPr>
          <w:trHeight w:val="260"/>
        </w:trPr>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6E09" w14:textId="77777777" w:rsidR="00912605" w:rsidRDefault="006B4594" w:rsidP="00912605">
            <w:pPr>
              <w:tabs>
                <w:tab w:val="left" w:pos="426"/>
              </w:tabs>
              <w:ind w:left="170" w:right="-567"/>
              <w:jc w:val="both"/>
              <w:rPr>
                <w:rFonts w:asciiTheme="minorHAnsi" w:eastAsiaTheme="minorEastAsia" w:hAnsiTheme="minorHAnsi" w:cstheme="minorHAnsi"/>
              </w:rPr>
            </w:pPr>
            <w:r w:rsidRPr="00A652EC">
              <w:rPr>
                <w:rFonts w:asciiTheme="minorHAnsi" w:eastAsiaTheme="minorEastAsia" w:hAnsiTheme="minorHAnsi" w:cstheme="minorHAnsi"/>
              </w:rPr>
              <w:t>Profil, formation et diplômes</w:t>
            </w:r>
            <w:r w:rsidR="00912605">
              <w:rPr>
                <w:rFonts w:asciiTheme="minorHAnsi" w:eastAsiaTheme="minorEastAsia" w:hAnsiTheme="minorHAnsi" w:cstheme="minorHAnsi"/>
              </w:rPr>
              <w:t xml:space="preserve"> : </w:t>
            </w:r>
          </w:p>
          <w:p w14:paraId="162D904E" w14:textId="4104A1F7" w:rsidR="00912605" w:rsidRPr="00312607" w:rsidRDefault="00912605" w:rsidP="00912605">
            <w:pPr>
              <w:ind w:left="170" w:right="177"/>
              <w:jc w:val="both"/>
              <w:rPr>
                <w:rFonts w:asciiTheme="minorHAnsi" w:eastAsiaTheme="minorEastAsia" w:hAnsiTheme="minorHAnsi" w:cstheme="minorHAnsi"/>
                <w:sz w:val="22"/>
                <w:szCs w:val="22"/>
              </w:rPr>
            </w:pPr>
            <w:r w:rsidRPr="00312607">
              <w:rPr>
                <w:rFonts w:asciiTheme="minorHAnsi" w:eastAsiaTheme="minorEastAsia" w:hAnsiTheme="minorHAnsi" w:cstheme="minorHAnsi"/>
              </w:rPr>
              <w:t xml:space="preserve">- </w:t>
            </w:r>
            <w:r w:rsidRPr="00312607">
              <w:rPr>
                <w:rFonts w:asciiTheme="minorHAnsi" w:eastAsiaTheme="minorEastAsia" w:hAnsiTheme="minorHAnsi" w:cstheme="minorHAnsi"/>
                <w:sz w:val="22"/>
                <w:szCs w:val="22"/>
              </w:rPr>
              <w:t>Être titulaire d’un Doctorat en Médecine : 10 points</w:t>
            </w:r>
          </w:p>
          <w:p w14:paraId="7A2C5DAA" w14:textId="62B64329" w:rsidR="00912605" w:rsidRPr="00312607" w:rsidRDefault="00912605" w:rsidP="00912605">
            <w:pPr>
              <w:ind w:left="170" w:right="177"/>
              <w:jc w:val="both"/>
              <w:rPr>
                <w:rFonts w:asciiTheme="minorHAnsi" w:eastAsiaTheme="minorEastAsia" w:hAnsiTheme="minorHAnsi" w:cstheme="minorHAnsi"/>
                <w:sz w:val="22"/>
                <w:szCs w:val="22"/>
              </w:rPr>
            </w:pPr>
            <w:r w:rsidRPr="00312607">
              <w:rPr>
                <w:rFonts w:asciiTheme="minorHAnsi" w:eastAsiaTheme="minorEastAsia" w:hAnsiTheme="minorHAnsi" w:cstheme="minorHAnsi"/>
                <w:sz w:val="22"/>
                <w:szCs w:val="22"/>
              </w:rPr>
              <w:t>-  Avoir au moins 5 ans d’expérience dans le domaine santé et management : 4 points</w:t>
            </w:r>
          </w:p>
          <w:p w14:paraId="7B4648E7" w14:textId="44FE82E1" w:rsidR="00912605" w:rsidRPr="00312607" w:rsidRDefault="00912605" w:rsidP="00912605">
            <w:pPr>
              <w:ind w:left="170" w:right="177"/>
              <w:jc w:val="both"/>
              <w:rPr>
                <w:rFonts w:asciiTheme="minorHAnsi" w:eastAsiaTheme="minorEastAsia" w:hAnsiTheme="minorHAnsi" w:cstheme="minorHAnsi"/>
                <w:sz w:val="22"/>
                <w:szCs w:val="22"/>
              </w:rPr>
            </w:pPr>
            <w:r w:rsidRPr="00312607">
              <w:rPr>
                <w:rFonts w:asciiTheme="minorHAnsi" w:eastAsiaTheme="minorEastAsia" w:hAnsiTheme="minorHAnsi" w:cstheme="minorHAnsi"/>
                <w:sz w:val="22"/>
                <w:szCs w:val="22"/>
              </w:rPr>
              <w:t>- Avoir une bonne connaissance de l’organisation du système de santé marocain et des Programmes Nationaux de santé reproductive : 3 points</w:t>
            </w:r>
          </w:p>
          <w:p w14:paraId="47728050" w14:textId="5F8ECAFA" w:rsidR="00912605" w:rsidRPr="00912605" w:rsidRDefault="00912605" w:rsidP="00912605">
            <w:pPr>
              <w:ind w:left="170" w:right="177"/>
              <w:jc w:val="both"/>
              <w:rPr>
                <w:rFonts w:asciiTheme="minorHAnsi" w:eastAsiaTheme="minorEastAsia" w:hAnsiTheme="minorHAnsi" w:cstheme="minorHAnsi"/>
                <w:sz w:val="22"/>
                <w:szCs w:val="22"/>
                <w:highlight w:val="green"/>
              </w:rPr>
            </w:pPr>
            <w:r w:rsidRPr="00312607">
              <w:rPr>
                <w:rFonts w:asciiTheme="minorHAnsi" w:eastAsiaTheme="minorEastAsia" w:hAnsiTheme="minorHAnsi" w:cstheme="minorHAnsi"/>
                <w:sz w:val="22"/>
                <w:szCs w:val="22"/>
              </w:rPr>
              <w:lastRenderedPageBreak/>
              <w:t>- Avoir une expérience confirmée dans le travail collaboratif avec l’autorité gouvernementale en charge de la santé :  3 points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14BF7" w14:textId="77777777" w:rsidR="006B4594" w:rsidRPr="00A652EC" w:rsidRDefault="006B4594" w:rsidP="00AB4554">
            <w:pPr>
              <w:tabs>
                <w:tab w:val="left" w:pos="426"/>
              </w:tabs>
              <w:ind w:left="110" w:right="-567"/>
              <w:jc w:val="both"/>
              <w:rPr>
                <w:rFonts w:asciiTheme="minorHAnsi" w:eastAsiaTheme="minorEastAsia" w:hAnsiTheme="minorHAnsi" w:cstheme="minorHAnsi"/>
              </w:rPr>
            </w:pPr>
            <w:r w:rsidRPr="00A652EC">
              <w:rPr>
                <w:rFonts w:asciiTheme="minorHAnsi" w:eastAsiaTheme="minorEastAsia" w:hAnsiTheme="minorHAnsi" w:cstheme="minorHAnsi"/>
              </w:rPr>
              <w:lastRenderedPageBreak/>
              <w:t>20</w:t>
            </w:r>
          </w:p>
        </w:tc>
      </w:tr>
      <w:tr w:rsidR="006B4594" w:rsidRPr="00A652EC" w14:paraId="29B85E6A" w14:textId="77777777" w:rsidTr="00912605">
        <w:trPr>
          <w:trHeight w:val="271"/>
        </w:trPr>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0CDA1" w14:textId="7421E034" w:rsidR="00912605" w:rsidRDefault="006B4594" w:rsidP="00912605">
            <w:pPr>
              <w:tabs>
                <w:tab w:val="left" w:pos="426"/>
              </w:tabs>
              <w:ind w:left="170" w:right="-567"/>
              <w:jc w:val="both"/>
              <w:rPr>
                <w:rFonts w:asciiTheme="minorHAnsi" w:eastAsiaTheme="minorEastAsia" w:hAnsiTheme="minorHAnsi" w:cstheme="minorHAnsi"/>
              </w:rPr>
            </w:pPr>
            <w:r w:rsidRPr="00A652EC">
              <w:rPr>
                <w:rFonts w:asciiTheme="minorHAnsi" w:eastAsiaTheme="minorEastAsia" w:hAnsiTheme="minorHAnsi" w:cstheme="minorHAnsi"/>
              </w:rPr>
              <w:t>Expériences en lien avec la consultation</w:t>
            </w:r>
            <w:r w:rsidR="00312607">
              <w:rPr>
                <w:rFonts w:asciiTheme="minorHAnsi" w:eastAsiaTheme="minorEastAsia" w:hAnsiTheme="minorHAnsi" w:cstheme="minorHAnsi"/>
              </w:rPr>
              <w:t> :</w:t>
            </w:r>
          </w:p>
          <w:p w14:paraId="5399AE43" w14:textId="77777777" w:rsidR="00912605" w:rsidRPr="00312607" w:rsidRDefault="00912605" w:rsidP="00912605">
            <w:pPr>
              <w:tabs>
                <w:tab w:val="left" w:pos="426"/>
              </w:tabs>
              <w:ind w:left="170" w:right="177"/>
              <w:jc w:val="both"/>
              <w:rPr>
                <w:rFonts w:asciiTheme="minorHAnsi" w:eastAsiaTheme="minorEastAsia" w:hAnsiTheme="minorHAnsi" w:cstheme="minorHAnsi"/>
              </w:rPr>
            </w:pPr>
            <w:r w:rsidRPr="00312607">
              <w:rPr>
                <w:rFonts w:asciiTheme="minorHAnsi" w:eastAsiaTheme="minorEastAsia" w:hAnsiTheme="minorHAnsi" w:cstheme="minorHAnsi"/>
              </w:rPr>
              <w:t xml:space="preserve">- </w:t>
            </w:r>
            <w:r w:rsidRPr="00312607">
              <w:rPr>
                <w:rFonts w:asciiTheme="minorHAnsi" w:eastAsiaTheme="minorEastAsia" w:hAnsiTheme="minorHAnsi" w:cstheme="minorHAnsi"/>
                <w:sz w:val="22"/>
                <w:szCs w:val="22"/>
              </w:rPr>
              <w:t xml:space="preserve">Avoir une capacité de recherche et d’analyse documentaire (publications, ouvrages ou similaires) :  20 points </w:t>
            </w:r>
          </w:p>
          <w:p w14:paraId="66B40EF3" w14:textId="77777777" w:rsidR="00912605" w:rsidRPr="00312607" w:rsidRDefault="00912605" w:rsidP="00912605">
            <w:pPr>
              <w:tabs>
                <w:tab w:val="left" w:pos="426"/>
              </w:tabs>
              <w:ind w:left="170" w:right="177"/>
              <w:jc w:val="both"/>
              <w:rPr>
                <w:rFonts w:asciiTheme="minorHAnsi" w:eastAsiaTheme="minorEastAsia" w:hAnsiTheme="minorHAnsi" w:cstheme="minorHAnsi"/>
              </w:rPr>
            </w:pPr>
            <w:r w:rsidRPr="00312607">
              <w:rPr>
                <w:rFonts w:asciiTheme="minorHAnsi" w:eastAsiaTheme="minorEastAsia" w:hAnsiTheme="minorHAnsi" w:cstheme="minorHAnsi"/>
              </w:rPr>
              <w:t xml:space="preserve">- </w:t>
            </w:r>
            <w:r w:rsidRPr="00312607">
              <w:rPr>
                <w:rFonts w:asciiTheme="minorHAnsi" w:eastAsiaTheme="minorEastAsia" w:hAnsiTheme="minorHAnsi" w:cstheme="minorHAnsi"/>
                <w:sz w:val="22"/>
                <w:szCs w:val="22"/>
              </w:rPr>
              <w:t>Avoir des fortes capacités d’analyse, de synthèse et de rédaction :  3 points</w:t>
            </w:r>
          </w:p>
          <w:p w14:paraId="63A5C88D" w14:textId="77777777" w:rsidR="00912605" w:rsidRPr="00312607" w:rsidRDefault="00912605" w:rsidP="00912605">
            <w:pPr>
              <w:tabs>
                <w:tab w:val="left" w:pos="426"/>
              </w:tabs>
              <w:ind w:left="170" w:right="177"/>
              <w:jc w:val="both"/>
              <w:rPr>
                <w:rFonts w:asciiTheme="minorHAnsi" w:eastAsiaTheme="minorEastAsia" w:hAnsiTheme="minorHAnsi" w:cstheme="minorHAnsi"/>
              </w:rPr>
            </w:pPr>
            <w:r w:rsidRPr="00312607">
              <w:rPr>
                <w:rFonts w:asciiTheme="minorHAnsi" w:eastAsiaTheme="minorEastAsia" w:hAnsiTheme="minorHAnsi" w:cstheme="minorHAnsi"/>
              </w:rPr>
              <w:t xml:space="preserve">- </w:t>
            </w:r>
            <w:r w:rsidRPr="00312607">
              <w:rPr>
                <w:rFonts w:asciiTheme="minorHAnsi" w:eastAsiaTheme="minorEastAsia" w:hAnsiTheme="minorHAnsi" w:cstheme="minorHAnsi"/>
                <w:sz w:val="22"/>
                <w:szCs w:val="22"/>
              </w:rPr>
              <w:t>Avoir des fortes aptitudes de communication à l’orale et à l’écrit 3 points</w:t>
            </w:r>
          </w:p>
          <w:p w14:paraId="05ADFC52" w14:textId="77777777" w:rsidR="00912605" w:rsidRPr="00312607" w:rsidRDefault="00912605" w:rsidP="00912605">
            <w:pPr>
              <w:tabs>
                <w:tab w:val="left" w:pos="426"/>
              </w:tabs>
              <w:ind w:left="170" w:right="177"/>
              <w:jc w:val="both"/>
              <w:rPr>
                <w:rFonts w:asciiTheme="minorHAnsi" w:eastAsiaTheme="minorEastAsia" w:hAnsiTheme="minorHAnsi" w:cstheme="minorHAnsi"/>
              </w:rPr>
            </w:pPr>
            <w:r w:rsidRPr="00312607">
              <w:rPr>
                <w:rFonts w:asciiTheme="minorHAnsi" w:eastAsiaTheme="minorEastAsia" w:hAnsiTheme="minorHAnsi" w:cstheme="minorHAnsi"/>
              </w:rPr>
              <w:t xml:space="preserve">- </w:t>
            </w:r>
            <w:r w:rsidRPr="00312607">
              <w:rPr>
                <w:rFonts w:asciiTheme="minorHAnsi" w:eastAsiaTheme="minorEastAsia" w:hAnsiTheme="minorHAnsi" w:cstheme="minorHAnsi"/>
                <w:sz w:val="22"/>
                <w:szCs w:val="22"/>
              </w:rPr>
              <w:t xml:space="preserve">Avoir une excellente maitrise de la langue française :  2 points </w:t>
            </w:r>
          </w:p>
          <w:p w14:paraId="416AEF35" w14:textId="449C35D1" w:rsidR="006B4594" w:rsidRPr="00912605" w:rsidRDefault="00912605" w:rsidP="00912605">
            <w:pPr>
              <w:tabs>
                <w:tab w:val="left" w:pos="426"/>
              </w:tabs>
              <w:ind w:left="170" w:right="177"/>
              <w:jc w:val="both"/>
              <w:rPr>
                <w:rFonts w:asciiTheme="minorHAnsi" w:eastAsiaTheme="minorEastAsia" w:hAnsiTheme="minorHAnsi" w:cstheme="minorHAnsi"/>
                <w:sz w:val="22"/>
                <w:szCs w:val="22"/>
                <w:highlight w:val="green"/>
              </w:rPr>
            </w:pPr>
            <w:r w:rsidRPr="00312607">
              <w:rPr>
                <w:rFonts w:asciiTheme="minorHAnsi" w:eastAsiaTheme="minorEastAsia" w:hAnsiTheme="minorHAnsi" w:cstheme="minorHAnsi"/>
              </w:rPr>
              <w:t xml:space="preserve">- </w:t>
            </w:r>
            <w:r w:rsidRPr="00312607">
              <w:rPr>
                <w:rFonts w:asciiTheme="minorHAnsi" w:eastAsiaTheme="minorEastAsia" w:hAnsiTheme="minorHAnsi" w:cstheme="minorHAnsi"/>
                <w:sz w:val="22"/>
                <w:szCs w:val="22"/>
              </w:rPr>
              <w:t>Avoir une expérience en matière d’évaluation d’au moins une des composantes du paquet de soins de santé reproductive serait un atout : 2 points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A882" w14:textId="77777777" w:rsidR="006B4594" w:rsidRPr="00A652EC" w:rsidRDefault="006B4594" w:rsidP="00AB4554">
            <w:pPr>
              <w:tabs>
                <w:tab w:val="left" w:pos="426"/>
              </w:tabs>
              <w:ind w:left="110" w:right="-567"/>
              <w:jc w:val="both"/>
              <w:rPr>
                <w:rFonts w:asciiTheme="minorHAnsi" w:eastAsiaTheme="minorEastAsia" w:hAnsiTheme="minorHAnsi" w:cstheme="minorHAnsi"/>
              </w:rPr>
            </w:pPr>
            <w:r w:rsidRPr="00A652EC">
              <w:rPr>
                <w:rFonts w:asciiTheme="minorHAnsi" w:eastAsiaTheme="minorEastAsia" w:hAnsiTheme="minorHAnsi" w:cstheme="minorHAnsi"/>
              </w:rPr>
              <w:t>30</w:t>
            </w:r>
          </w:p>
        </w:tc>
      </w:tr>
      <w:tr w:rsidR="006B4594" w:rsidRPr="00A652EC" w14:paraId="6BDCF894" w14:textId="77777777" w:rsidTr="00912605">
        <w:trPr>
          <w:trHeight w:val="260"/>
        </w:trPr>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AE486" w14:textId="77777777" w:rsidR="006B4594" w:rsidRPr="00A652EC" w:rsidRDefault="006B4594" w:rsidP="00AB4554">
            <w:pPr>
              <w:tabs>
                <w:tab w:val="left" w:pos="426"/>
              </w:tabs>
              <w:ind w:left="170"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Pertinence de la note méthodologique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9E41" w14:textId="77777777" w:rsidR="006B4594" w:rsidRPr="00A652EC" w:rsidRDefault="006B4594" w:rsidP="00AB4554">
            <w:pPr>
              <w:tabs>
                <w:tab w:val="left" w:pos="426"/>
              </w:tabs>
              <w:ind w:left="110" w:right="-567"/>
              <w:jc w:val="both"/>
              <w:rPr>
                <w:rFonts w:asciiTheme="minorHAnsi" w:eastAsiaTheme="minorEastAsia" w:hAnsiTheme="minorHAnsi" w:cstheme="minorHAnsi"/>
              </w:rPr>
            </w:pPr>
            <w:r w:rsidRPr="00A652EC">
              <w:rPr>
                <w:rFonts w:asciiTheme="minorHAnsi" w:eastAsiaTheme="minorEastAsia" w:hAnsiTheme="minorHAnsi" w:cstheme="minorHAnsi"/>
              </w:rPr>
              <w:t>50</w:t>
            </w:r>
          </w:p>
        </w:tc>
      </w:tr>
      <w:tr w:rsidR="006B4594" w:rsidRPr="00A652EC" w14:paraId="17BF518F" w14:textId="77777777" w:rsidTr="00912605">
        <w:trPr>
          <w:trHeight w:val="260"/>
        </w:trPr>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4539" w14:textId="77777777" w:rsidR="006B4594" w:rsidRPr="00A652EC" w:rsidRDefault="006B4594" w:rsidP="00AB4554">
            <w:pPr>
              <w:tabs>
                <w:tab w:val="left" w:pos="426"/>
              </w:tabs>
              <w:ind w:left="170"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Total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4E23" w14:textId="77777777" w:rsidR="006B4594" w:rsidRPr="00A652EC" w:rsidRDefault="006B4594" w:rsidP="00AB4554">
            <w:pPr>
              <w:tabs>
                <w:tab w:val="left" w:pos="426"/>
              </w:tabs>
              <w:ind w:left="110" w:right="-567"/>
              <w:jc w:val="both"/>
              <w:rPr>
                <w:rFonts w:asciiTheme="minorHAnsi" w:eastAsiaTheme="minorEastAsia" w:hAnsiTheme="minorHAnsi" w:cstheme="minorHAnsi"/>
              </w:rPr>
            </w:pPr>
            <w:r w:rsidRPr="00A652EC">
              <w:rPr>
                <w:rFonts w:asciiTheme="minorHAnsi" w:eastAsiaTheme="minorEastAsia" w:hAnsiTheme="minorHAnsi" w:cstheme="minorHAnsi"/>
              </w:rPr>
              <w:t>100</w:t>
            </w:r>
          </w:p>
        </w:tc>
      </w:tr>
    </w:tbl>
    <w:p w14:paraId="21A8A14F" w14:textId="212F86E5" w:rsidR="006B4594" w:rsidRPr="00A652EC" w:rsidRDefault="006B4594" w:rsidP="00704DB5">
      <w:pPr>
        <w:tabs>
          <w:tab w:val="left" w:pos="426"/>
        </w:tabs>
        <w:ind w:left="-426" w:right="-567"/>
        <w:jc w:val="both"/>
        <w:rPr>
          <w:rFonts w:asciiTheme="minorHAnsi" w:hAnsiTheme="minorHAnsi" w:cstheme="minorHAnsi"/>
          <w:color w:val="000000"/>
        </w:rPr>
      </w:pPr>
    </w:p>
    <w:p w14:paraId="6CB31ED3" w14:textId="7B3C5374" w:rsidR="006B4594" w:rsidRPr="00A652EC" w:rsidRDefault="006B4594" w:rsidP="00704DB5">
      <w:pPr>
        <w:pStyle w:val="ListParagraph"/>
        <w:numPr>
          <w:ilvl w:val="0"/>
          <w:numId w:val="44"/>
        </w:numPr>
        <w:tabs>
          <w:tab w:val="left" w:pos="426"/>
        </w:tabs>
        <w:suppressAutoHyphens/>
        <w:autoSpaceDN w:val="0"/>
        <w:ind w:left="-426" w:right="-567"/>
        <w:contextualSpacing w:val="0"/>
        <w:jc w:val="both"/>
        <w:rPr>
          <w:rFonts w:asciiTheme="minorHAnsi" w:hAnsiTheme="minorHAnsi" w:cstheme="minorHAnsi"/>
          <w:b/>
          <w:bCs/>
          <w:color w:val="000000"/>
        </w:rPr>
      </w:pPr>
      <w:r w:rsidRPr="00A652EC">
        <w:rPr>
          <w:rFonts w:asciiTheme="minorHAnsi" w:hAnsiTheme="minorHAnsi" w:cstheme="minorHAnsi"/>
          <w:b/>
          <w:bCs/>
          <w:color w:val="000000"/>
        </w:rPr>
        <w:t>Analyse financière comparative des offres </w:t>
      </w:r>
    </w:p>
    <w:p w14:paraId="2EB271AD" w14:textId="469FEFCE" w:rsidR="006B4594" w:rsidRPr="00A652EC" w:rsidRDefault="006B4594" w:rsidP="00704DB5">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A l’issue de la phase précédente, chaque offre financière sera dotée d’une note (F) sur 100 : la note 100 sera attribuée à l’offre valable techniquement et la moins disant. Pour les autres offres, la note sera calculée au moyen de la formule suivante : </w:t>
      </w:r>
    </w:p>
    <w:p w14:paraId="0EBFB86B" w14:textId="77777777" w:rsidR="006B4594" w:rsidRPr="00A652EC" w:rsidRDefault="006B4594" w:rsidP="00704DB5">
      <w:pPr>
        <w:tabs>
          <w:tab w:val="left" w:pos="426"/>
        </w:tabs>
        <w:ind w:left="-426" w:right="-567"/>
        <w:jc w:val="both"/>
        <w:rPr>
          <w:rFonts w:asciiTheme="minorHAnsi" w:eastAsiaTheme="minorEastAsia" w:hAnsiTheme="minorHAnsi" w:cstheme="minorHAnsi"/>
        </w:rPr>
      </w:pPr>
    </w:p>
    <w:p w14:paraId="6C1287AE" w14:textId="77777777" w:rsidR="006B4594" w:rsidRPr="00A652EC" w:rsidRDefault="006B4594" w:rsidP="00704DB5">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F=100*P min/P (P : Prix de l’offre et Prix min : Prix de l’offre valable techniquement et la moins disant).</w:t>
      </w:r>
    </w:p>
    <w:p w14:paraId="1DEC21DD" w14:textId="77777777" w:rsidR="006B4594" w:rsidRPr="00A652EC" w:rsidRDefault="006B4594" w:rsidP="00704DB5">
      <w:pPr>
        <w:tabs>
          <w:tab w:val="left" w:pos="426"/>
        </w:tabs>
        <w:ind w:left="-426" w:right="-567"/>
        <w:jc w:val="both"/>
        <w:rPr>
          <w:rFonts w:asciiTheme="minorHAnsi" w:hAnsiTheme="minorHAnsi" w:cstheme="minorHAnsi"/>
          <w:color w:val="000000"/>
        </w:rPr>
      </w:pPr>
    </w:p>
    <w:p w14:paraId="06DBD44F" w14:textId="77777777" w:rsidR="006B4594" w:rsidRPr="00A652EC" w:rsidRDefault="006B4594" w:rsidP="00704DB5">
      <w:pPr>
        <w:pStyle w:val="ListParagraph"/>
        <w:numPr>
          <w:ilvl w:val="0"/>
          <w:numId w:val="44"/>
        </w:numPr>
        <w:tabs>
          <w:tab w:val="left" w:pos="426"/>
        </w:tabs>
        <w:suppressAutoHyphens/>
        <w:autoSpaceDN w:val="0"/>
        <w:ind w:left="-426" w:right="-567"/>
        <w:contextualSpacing w:val="0"/>
        <w:jc w:val="both"/>
        <w:rPr>
          <w:rFonts w:asciiTheme="minorHAnsi" w:hAnsiTheme="minorHAnsi" w:cstheme="minorHAnsi"/>
          <w:b/>
          <w:bCs/>
          <w:color w:val="000000"/>
        </w:rPr>
      </w:pPr>
      <w:r w:rsidRPr="00A652EC">
        <w:rPr>
          <w:rFonts w:asciiTheme="minorHAnsi" w:hAnsiTheme="minorHAnsi" w:cstheme="minorHAnsi"/>
          <w:b/>
          <w:bCs/>
          <w:color w:val="000000"/>
        </w:rPr>
        <w:t>Analyse technico-financière</w:t>
      </w:r>
    </w:p>
    <w:p w14:paraId="3A6C96F1" w14:textId="34D233B0" w:rsidR="006B4594" w:rsidRPr="00A652EC" w:rsidRDefault="006B4594" w:rsidP="00704DB5">
      <w:pPr>
        <w:tabs>
          <w:tab w:val="left" w:pos="426"/>
        </w:tabs>
        <w:ind w:left="-426" w:right="-567"/>
        <w:jc w:val="both"/>
        <w:rPr>
          <w:rFonts w:asciiTheme="minorHAnsi" w:hAnsiTheme="minorHAnsi" w:cstheme="minorHAnsi"/>
          <w:color w:val="000000"/>
        </w:rPr>
      </w:pPr>
    </w:p>
    <w:p w14:paraId="72E776E3" w14:textId="2DAD4118" w:rsidR="006B4594" w:rsidRPr="00A652EC" w:rsidRDefault="006B4594" w:rsidP="00704DB5">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Les notes techniques (T) et financières (F) obtenues pour chaque candidat seront pondérées respectivement par les coefficients suivants : </w:t>
      </w:r>
    </w:p>
    <w:p w14:paraId="34C8CC6A" w14:textId="1BC01B1B" w:rsidR="006B4594" w:rsidRPr="00A652EC" w:rsidRDefault="006B4594" w:rsidP="00704DB5">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60% pour l’offre technique. </w:t>
      </w:r>
    </w:p>
    <w:p w14:paraId="1656D25B" w14:textId="77777777" w:rsidR="006B4594" w:rsidRPr="00A652EC" w:rsidRDefault="006B4594" w:rsidP="00704DB5">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40% pour l’offre financière. </w:t>
      </w:r>
    </w:p>
    <w:p w14:paraId="1BD0AA5A" w14:textId="1D233891" w:rsidR="006B4594" w:rsidRPr="00A652EC" w:rsidRDefault="006B4594" w:rsidP="00704DB5">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N = 0,6 * T + 0,4 * F </w:t>
      </w:r>
    </w:p>
    <w:p w14:paraId="30D7C274" w14:textId="77777777" w:rsidR="000369E2" w:rsidRPr="00A652EC" w:rsidRDefault="006B4594" w:rsidP="000369E2">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Les candidatures seront classées en fonction du total pondéré « N ».</w:t>
      </w:r>
    </w:p>
    <w:p w14:paraId="7CADDF16" w14:textId="77777777" w:rsidR="000369E2" w:rsidRPr="00A652EC" w:rsidRDefault="000369E2" w:rsidP="000369E2">
      <w:pPr>
        <w:tabs>
          <w:tab w:val="left" w:pos="426"/>
        </w:tabs>
        <w:ind w:left="-426" w:right="-567"/>
        <w:jc w:val="both"/>
        <w:rPr>
          <w:rFonts w:asciiTheme="minorHAnsi" w:eastAsiaTheme="minorEastAsia" w:hAnsiTheme="minorHAnsi" w:cstheme="minorHAnsi"/>
        </w:rPr>
      </w:pPr>
    </w:p>
    <w:p w14:paraId="428AC8B6" w14:textId="6053749F" w:rsidR="000369E2" w:rsidRPr="00A652EC" w:rsidRDefault="000369E2" w:rsidP="000369E2">
      <w:pPr>
        <w:tabs>
          <w:tab w:val="left" w:pos="426"/>
        </w:tabs>
        <w:ind w:left="-426" w:right="-567"/>
        <w:jc w:val="both"/>
        <w:rPr>
          <w:rFonts w:asciiTheme="minorHAnsi" w:eastAsiaTheme="minorEastAsia" w:hAnsiTheme="minorHAnsi" w:cstheme="minorHAnsi"/>
        </w:rPr>
      </w:pPr>
      <w:r w:rsidRPr="00A652EC">
        <w:rPr>
          <w:rFonts w:asciiTheme="minorHAnsi" w:eastAsiaTheme="minorEastAsia" w:hAnsiTheme="minorHAnsi" w:cstheme="minorHAnsi"/>
        </w:rPr>
        <w:t xml:space="preserve">Important : Seront systématiquement éliminées de cette phase toutes les offres ayant obtenu : </w:t>
      </w:r>
    </w:p>
    <w:p w14:paraId="6142C016" w14:textId="77777777" w:rsidR="000369E2" w:rsidRPr="00A652EC" w:rsidRDefault="000369E2" w:rsidP="000369E2">
      <w:pPr>
        <w:numPr>
          <w:ilvl w:val="0"/>
          <w:numId w:val="45"/>
        </w:numPr>
        <w:suppressAutoHyphens/>
        <w:autoSpaceDN w:val="0"/>
        <w:ind w:left="284" w:hanging="284"/>
        <w:jc w:val="both"/>
        <w:rPr>
          <w:rFonts w:asciiTheme="minorHAnsi" w:eastAsiaTheme="minorEastAsia" w:hAnsiTheme="minorHAnsi" w:cstheme="minorHAnsi"/>
        </w:rPr>
      </w:pPr>
      <w:r w:rsidRPr="00A652EC">
        <w:rPr>
          <w:rFonts w:asciiTheme="minorHAnsi" w:eastAsiaTheme="minorEastAsia" w:hAnsiTheme="minorHAnsi" w:cstheme="minorHAnsi"/>
        </w:rPr>
        <w:t>Une note technique inférieure à la note technique minimale de 60 points qui représente 60% de la note maximale des offres techniques (100 points).</w:t>
      </w:r>
    </w:p>
    <w:p w14:paraId="58D00141" w14:textId="77777777" w:rsidR="000369E2" w:rsidRPr="00A652EC" w:rsidRDefault="000369E2" w:rsidP="000369E2">
      <w:pPr>
        <w:numPr>
          <w:ilvl w:val="0"/>
          <w:numId w:val="45"/>
        </w:numPr>
        <w:suppressAutoHyphens/>
        <w:autoSpaceDN w:val="0"/>
        <w:ind w:left="284" w:hanging="284"/>
        <w:jc w:val="both"/>
        <w:rPr>
          <w:rFonts w:asciiTheme="minorHAnsi" w:eastAsiaTheme="minorEastAsia" w:hAnsiTheme="minorHAnsi" w:cstheme="minorHAnsi"/>
        </w:rPr>
      </w:pPr>
      <w:r w:rsidRPr="00A652EC">
        <w:rPr>
          <w:rFonts w:asciiTheme="minorHAnsi" w:eastAsiaTheme="minorEastAsia" w:hAnsiTheme="minorHAnsi" w:cstheme="minorHAnsi"/>
        </w:rPr>
        <w:t xml:space="preserve">Les offres techniques seront évaluées sur la base de leur degré de réponse aux termes de références.  </w:t>
      </w:r>
    </w:p>
    <w:p w14:paraId="1466ED1F" w14:textId="77777777" w:rsidR="006B4594" w:rsidRPr="00A652EC" w:rsidRDefault="006B4594" w:rsidP="00704DB5">
      <w:pPr>
        <w:tabs>
          <w:tab w:val="left" w:pos="426"/>
        </w:tabs>
        <w:ind w:left="-426" w:right="-567"/>
        <w:jc w:val="both"/>
        <w:rPr>
          <w:rFonts w:asciiTheme="minorHAnsi" w:eastAsiaTheme="minorEastAsia" w:hAnsiTheme="minorHAnsi" w:cstheme="minorHAnsi"/>
        </w:rPr>
      </w:pPr>
    </w:p>
    <w:p w14:paraId="4BA370D7" w14:textId="48BF04B8" w:rsidR="006B4594" w:rsidRPr="00A652EC" w:rsidRDefault="006B4594" w:rsidP="00704DB5">
      <w:pPr>
        <w:pStyle w:val="Heading4"/>
        <w:numPr>
          <w:ilvl w:val="0"/>
          <w:numId w:val="39"/>
        </w:numPr>
        <w:shd w:val="clear" w:color="auto" w:fill="8DB3E2" w:themeFill="text2" w:themeFillTint="66"/>
        <w:ind w:left="-426" w:right="-567" w:firstLine="0"/>
        <w:jc w:val="both"/>
        <w:rPr>
          <w:rFonts w:ascii="Calibri" w:eastAsia="Calibri" w:hAnsi="Calibri" w:cs="Times New Roman"/>
          <w:bCs w:val="0"/>
          <w:i w:val="0"/>
          <w:iCs w:val="0"/>
          <w:color w:val="auto"/>
          <w:lang w:eastAsia="en-US" w:bidi="ar-SA"/>
        </w:rPr>
      </w:pPr>
      <w:r w:rsidRPr="00A652EC">
        <w:rPr>
          <w:rFonts w:ascii="Calibri" w:eastAsia="Calibri" w:hAnsi="Calibri" w:cs="Times New Roman"/>
          <w:bCs w:val="0"/>
          <w:i w:val="0"/>
          <w:iCs w:val="0"/>
          <w:color w:val="auto"/>
          <w:lang w:eastAsia="en-US" w:bidi="ar-SA"/>
        </w:rPr>
        <w:t xml:space="preserve">Le dépôt du dossier de candidature : </w:t>
      </w:r>
    </w:p>
    <w:p w14:paraId="582CB2E2" w14:textId="77777777" w:rsidR="006B4594" w:rsidRPr="00A652EC" w:rsidRDefault="006B4594" w:rsidP="00704DB5">
      <w:pPr>
        <w:ind w:left="-426" w:right="-567"/>
        <w:rPr>
          <w:rFonts w:asciiTheme="minorHAnsi" w:hAnsiTheme="minorHAnsi" w:cstheme="minorHAnsi"/>
          <w:color w:val="000000"/>
        </w:rPr>
      </w:pPr>
    </w:p>
    <w:p w14:paraId="0D10369A" w14:textId="4CCBF755" w:rsidR="00704DB5" w:rsidRPr="00912605" w:rsidRDefault="006B4594" w:rsidP="00704DB5">
      <w:pPr>
        <w:spacing w:after="60"/>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 xml:space="preserve">Les candidatures </w:t>
      </w:r>
      <w:r w:rsidR="000E1716" w:rsidRPr="00912605">
        <w:rPr>
          <w:rFonts w:asciiTheme="minorHAnsi" w:eastAsiaTheme="minorEastAsia" w:hAnsiTheme="minorHAnsi" w:cstheme="minorHAnsi"/>
        </w:rPr>
        <w:t xml:space="preserve">doivent </w:t>
      </w:r>
      <w:r w:rsidR="000837FE" w:rsidRPr="00912605">
        <w:rPr>
          <w:rFonts w:asciiTheme="minorHAnsi" w:eastAsiaTheme="minorEastAsia" w:hAnsiTheme="minorHAnsi" w:cstheme="minorHAnsi"/>
        </w:rPr>
        <w:t>être</w:t>
      </w:r>
      <w:r w:rsidRPr="00912605">
        <w:rPr>
          <w:rFonts w:asciiTheme="minorHAnsi" w:eastAsiaTheme="minorEastAsia" w:hAnsiTheme="minorHAnsi" w:cstheme="minorHAnsi"/>
        </w:rPr>
        <w:t xml:space="preserve"> </w:t>
      </w:r>
      <w:r w:rsidR="000E1716" w:rsidRPr="00912605">
        <w:rPr>
          <w:rFonts w:asciiTheme="minorHAnsi" w:eastAsiaTheme="minorEastAsia" w:hAnsiTheme="minorHAnsi" w:cstheme="minorHAnsi"/>
        </w:rPr>
        <w:t>envoyé</w:t>
      </w:r>
      <w:r w:rsidR="000369E2" w:rsidRPr="00912605">
        <w:rPr>
          <w:rFonts w:asciiTheme="minorHAnsi" w:eastAsiaTheme="minorEastAsia" w:hAnsiTheme="minorHAnsi" w:cstheme="minorHAnsi"/>
        </w:rPr>
        <w:t>es</w:t>
      </w:r>
      <w:r w:rsidR="00704DB5" w:rsidRPr="00912605">
        <w:rPr>
          <w:rFonts w:asciiTheme="minorHAnsi" w:eastAsiaTheme="minorEastAsia" w:hAnsiTheme="minorHAnsi" w:cstheme="minorHAnsi"/>
        </w:rPr>
        <w:t xml:space="preserve"> dans un </w:t>
      </w:r>
      <w:r w:rsidR="00704DB5" w:rsidRPr="00912605">
        <w:rPr>
          <w:rFonts w:asciiTheme="minorHAnsi" w:eastAsiaTheme="minorEastAsia" w:hAnsiTheme="minorHAnsi" w:cstheme="minorHAnsi"/>
          <w:b/>
          <w:bCs/>
        </w:rPr>
        <w:t>seul mail</w:t>
      </w:r>
      <w:r w:rsidR="00704DB5" w:rsidRPr="00912605">
        <w:rPr>
          <w:rFonts w:asciiTheme="minorHAnsi" w:eastAsiaTheme="minorEastAsia" w:hAnsiTheme="minorHAnsi" w:cstheme="minorHAnsi"/>
        </w:rPr>
        <w:t xml:space="preserve"> l’offre technique et financière (en format PDF et dans deux fichiers séparés) </w:t>
      </w:r>
      <w:r w:rsidR="000E1716" w:rsidRPr="00912605">
        <w:rPr>
          <w:rFonts w:asciiTheme="minorHAnsi" w:eastAsiaTheme="minorEastAsia" w:hAnsiTheme="minorHAnsi" w:cstheme="minorHAnsi"/>
        </w:rPr>
        <w:t xml:space="preserve">à l’adresse suivant : </w:t>
      </w:r>
      <w:hyperlink r:id="rId9" w:history="1">
        <w:r w:rsidR="000E1716" w:rsidRPr="00912605">
          <w:rPr>
            <w:rStyle w:val="Hyperlink"/>
            <w:rFonts w:asciiTheme="minorHAnsi" w:eastAsiaTheme="minorEastAsia" w:hAnsiTheme="minorHAnsi" w:cstheme="minorHAnsi"/>
          </w:rPr>
          <w:t>hr@unfpa.org</w:t>
        </w:r>
      </w:hyperlink>
      <w:r w:rsidR="000E1716" w:rsidRPr="00912605">
        <w:rPr>
          <w:rFonts w:asciiTheme="minorHAnsi" w:eastAsiaTheme="minorEastAsia" w:hAnsiTheme="minorHAnsi" w:cstheme="minorHAnsi"/>
        </w:rPr>
        <w:t xml:space="preserve"> et indiquant </w:t>
      </w:r>
      <w:r w:rsidR="00704DB5" w:rsidRPr="00912605">
        <w:rPr>
          <w:rFonts w:asciiTheme="minorHAnsi" w:eastAsiaTheme="minorEastAsia" w:hAnsiTheme="minorHAnsi" w:cstheme="minorHAnsi"/>
        </w:rPr>
        <w:t xml:space="preserve">dans </w:t>
      </w:r>
      <w:r w:rsidR="000E1716" w:rsidRPr="00912605">
        <w:rPr>
          <w:rFonts w:asciiTheme="minorHAnsi" w:eastAsiaTheme="minorEastAsia" w:hAnsiTheme="minorHAnsi" w:cstheme="minorHAnsi"/>
        </w:rPr>
        <w:t>l’objet « </w:t>
      </w:r>
      <w:r w:rsidR="000E1716" w:rsidRPr="00912605">
        <w:rPr>
          <w:rFonts w:asciiTheme="minorHAnsi" w:eastAsiaTheme="minorEastAsia" w:hAnsiTheme="minorHAnsi" w:cstheme="minorHAnsi"/>
          <w:b/>
          <w:bCs/>
        </w:rPr>
        <w:t>Etude relative à la satisfaction des usagers des services de santé reproductive</w:t>
      </w:r>
      <w:r w:rsidR="00704DB5" w:rsidRPr="00912605">
        <w:rPr>
          <w:rFonts w:asciiTheme="minorHAnsi" w:eastAsiaTheme="minorEastAsia" w:hAnsiTheme="minorHAnsi" w:cstheme="minorHAnsi"/>
        </w:rPr>
        <w:t xml:space="preserve"> » et ce au plus tard le </w:t>
      </w:r>
      <w:r w:rsidR="00421DB7">
        <w:rPr>
          <w:rFonts w:asciiTheme="minorHAnsi" w:eastAsiaTheme="minorEastAsia" w:hAnsiTheme="minorHAnsi" w:cstheme="minorHAnsi"/>
          <w:b/>
          <w:bCs/>
        </w:rPr>
        <w:t>10</w:t>
      </w:r>
      <w:r w:rsidR="00704DB5" w:rsidRPr="00912605">
        <w:rPr>
          <w:rFonts w:asciiTheme="minorHAnsi" w:eastAsiaTheme="minorEastAsia" w:hAnsiTheme="minorHAnsi" w:cstheme="minorHAnsi"/>
          <w:b/>
          <w:bCs/>
        </w:rPr>
        <w:t xml:space="preserve"> Octobre 2024 à 17h00</w:t>
      </w:r>
      <w:r w:rsidR="00704DB5" w:rsidRPr="00912605">
        <w:rPr>
          <w:rFonts w:asciiTheme="minorHAnsi" w:eastAsiaTheme="minorEastAsia" w:hAnsiTheme="minorHAnsi" w:cstheme="minorHAnsi"/>
        </w:rPr>
        <w:t xml:space="preserve">, </w:t>
      </w:r>
      <w:r w:rsidRPr="00912605">
        <w:rPr>
          <w:rFonts w:asciiTheme="minorHAnsi" w:eastAsiaTheme="minorEastAsia" w:hAnsiTheme="minorHAnsi" w:cstheme="minorHAnsi"/>
        </w:rPr>
        <w:t>date et heure limites de réception des offres</w:t>
      </w:r>
      <w:r w:rsidR="00704DB5" w:rsidRPr="00912605">
        <w:rPr>
          <w:rFonts w:asciiTheme="minorHAnsi" w:eastAsiaTheme="minorEastAsia" w:hAnsiTheme="minorHAnsi" w:cstheme="minorHAnsi"/>
        </w:rPr>
        <w:t xml:space="preserve">. </w:t>
      </w:r>
    </w:p>
    <w:p w14:paraId="024ACF43" w14:textId="7A5B72A8" w:rsidR="00E72770" w:rsidRPr="00A652EC" w:rsidRDefault="006B4594" w:rsidP="001B0C17">
      <w:pPr>
        <w:spacing w:after="60"/>
        <w:ind w:left="-426" w:right="-567"/>
        <w:jc w:val="both"/>
        <w:rPr>
          <w:rFonts w:asciiTheme="minorHAnsi" w:eastAsiaTheme="minorEastAsia" w:hAnsiTheme="minorHAnsi" w:cstheme="minorHAnsi"/>
        </w:rPr>
      </w:pPr>
      <w:r w:rsidRPr="00912605">
        <w:rPr>
          <w:rFonts w:asciiTheme="minorHAnsi" w:eastAsiaTheme="minorEastAsia" w:hAnsiTheme="minorHAnsi" w:cstheme="minorHAnsi"/>
        </w:rPr>
        <w:t>Les dossiers qui parviendraient après la date et heure limites fixées ci-dessus ne seront pas pris en compte.</w:t>
      </w:r>
      <w:r w:rsidRPr="00A652EC">
        <w:rPr>
          <w:rFonts w:asciiTheme="minorHAnsi" w:eastAsiaTheme="minorEastAsia" w:hAnsiTheme="minorHAnsi" w:cstheme="minorHAnsi"/>
        </w:rPr>
        <w:t xml:space="preserve"> </w:t>
      </w:r>
    </w:p>
    <w:sectPr w:rsidR="00E72770" w:rsidRPr="00A652EC" w:rsidSect="00704DB5">
      <w:headerReference w:type="default" r:id="rId10"/>
      <w:footerReference w:type="default" r:id="rId11"/>
      <w:headerReference w:type="first" r:id="rId12"/>
      <w:pgSz w:w="11906" w:h="16838"/>
      <w:pgMar w:top="28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70EA9" w14:textId="77777777" w:rsidR="0008608F" w:rsidRDefault="0008608F" w:rsidP="00F143EF">
      <w:r>
        <w:separator/>
      </w:r>
    </w:p>
  </w:endnote>
  <w:endnote w:type="continuationSeparator" w:id="0">
    <w:p w14:paraId="0F67C1CE" w14:textId="77777777" w:rsidR="0008608F" w:rsidRDefault="0008608F" w:rsidP="00F1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F9B1" w14:textId="0B1DCB45" w:rsidR="00636593" w:rsidRDefault="00636593">
    <w:pPr>
      <w:pStyle w:val="Footer"/>
    </w:pPr>
    <w:r>
      <w:rPr>
        <w:noProof/>
        <w:lang w:bidi="ar-SA"/>
      </w:rPr>
      <w:drawing>
        <wp:anchor distT="0" distB="0" distL="114300" distR="114300" simplePos="0" relativeHeight="251660288" behindDoc="0" locked="0" layoutInCell="1" allowOverlap="1" wp14:anchorId="309449AF" wp14:editId="110BD828">
          <wp:simplePos x="0" y="0"/>
          <wp:positionH relativeFrom="column">
            <wp:posOffset>6390005</wp:posOffset>
          </wp:positionH>
          <wp:positionV relativeFrom="paragraph">
            <wp:posOffset>9872345</wp:posOffset>
          </wp:positionV>
          <wp:extent cx="863600" cy="685800"/>
          <wp:effectExtent l="0" t="0" r="0" b="0"/>
          <wp:wrapNone/>
          <wp:docPr id="1012364030" name="Image 1012364030" descr="logo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0" locked="0" layoutInCell="1" allowOverlap="1" wp14:anchorId="5AC088B0" wp14:editId="2748A526">
          <wp:simplePos x="0" y="0"/>
          <wp:positionH relativeFrom="column">
            <wp:posOffset>6390005</wp:posOffset>
          </wp:positionH>
          <wp:positionV relativeFrom="paragraph">
            <wp:posOffset>9872345</wp:posOffset>
          </wp:positionV>
          <wp:extent cx="863600" cy="685800"/>
          <wp:effectExtent l="0" t="0" r="0" b="0"/>
          <wp:wrapNone/>
          <wp:docPr id="1101438961" name="Image 1101438961" descr="logo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8240" behindDoc="0" locked="0" layoutInCell="1" allowOverlap="1" wp14:anchorId="28F47B26" wp14:editId="46251A33">
          <wp:simplePos x="0" y="0"/>
          <wp:positionH relativeFrom="column">
            <wp:posOffset>6390005</wp:posOffset>
          </wp:positionH>
          <wp:positionV relativeFrom="paragraph">
            <wp:posOffset>9872345</wp:posOffset>
          </wp:positionV>
          <wp:extent cx="863600" cy="685800"/>
          <wp:effectExtent l="0" t="0" r="0" b="0"/>
          <wp:wrapNone/>
          <wp:docPr id="798312052" name="Image 798312052" descr="logo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E8236" w14:textId="77777777" w:rsidR="0008608F" w:rsidRDefault="0008608F" w:rsidP="00F143EF">
      <w:r>
        <w:separator/>
      </w:r>
    </w:p>
  </w:footnote>
  <w:footnote w:type="continuationSeparator" w:id="0">
    <w:p w14:paraId="006E96AB" w14:textId="77777777" w:rsidR="0008608F" w:rsidRDefault="0008608F" w:rsidP="00F14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438888"/>
      <w:docPartObj>
        <w:docPartGallery w:val="Page Numbers (Margins)"/>
        <w:docPartUnique/>
      </w:docPartObj>
    </w:sdtPr>
    <w:sdtContent>
      <w:p w14:paraId="1B60DB2D" w14:textId="10353BEE" w:rsidR="00636593" w:rsidRDefault="008B57D0" w:rsidP="00F143EF">
        <w:pPr>
          <w:pStyle w:val="Header"/>
          <w:jc w:val="center"/>
        </w:pPr>
        <w:r>
          <w:rPr>
            <w:noProof/>
          </w:rPr>
          <mc:AlternateContent>
            <mc:Choice Requires="wps">
              <w:drawing>
                <wp:anchor distT="0" distB="0" distL="114300" distR="114300" simplePos="0" relativeHeight="251671552" behindDoc="0" locked="0" layoutInCell="0" allowOverlap="1" wp14:anchorId="08AA413D" wp14:editId="6855EED7">
                  <wp:simplePos x="0" y="0"/>
                  <wp:positionH relativeFrom="rightMargin">
                    <wp:align>center</wp:align>
                  </wp:positionH>
                  <wp:positionV relativeFrom="margin">
                    <wp:align>bottom</wp:align>
                  </wp:positionV>
                  <wp:extent cx="510540" cy="2183130"/>
                  <wp:effectExtent l="0" t="0" r="3810" b="0"/>
                  <wp:wrapNone/>
                  <wp:docPr id="12491933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5764A" w14:textId="79884677" w:rsidR="008B57D0" w:rsidRDefault="008B57D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r>
                                <w:rPr>
                                  <w:rFonts w:asciiTheme="majorHAnsi" w:eastAsiaTheme="majorEastAsia" w:hAnsiTheme="majorHAnsi" w:cstheme="majorBidi"/>
                                  <w:sz w:val="44"/>
                                  <w:szCs w:val="44"/>
                                </w:rPr>
                                <w:t>/6</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AA413D" id="Rectangle 2" o:spid="_x0000_s1026" style="position:absolute;left:0;text-align:left;margin-left:0;margin-top:0;width:40.2pt;height:171.9pt;z-index:2516715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695764A" w14:textId="79884677" w:rsidR="008B57D0" w:rsidRDefault="008B57D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r>
                          <w:rPr>
                            <w:rFonts w:asciiTheme="majorHAnsi" w:eastAsiaTheme="majorEastAsia" w:hAnsiTheme="majorHAnsi" w:cstheme="majorBidi"/>
                            <w:sz w:val="44"/>
                            <w:szCs w:val="44"/>
                          </w:rPr>
                          <w:t>/6</w:t>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4CD3" w14:textId="28B5C1F0" w:rsidR="000A4257" w:rsidRDefault="000A4257" w:rsidP="000A4257">
    <w:pPr>
      <w:pStyle w:val="Header"/>
    </w:pPr>
  </w:p>
  <w:p w14:paraId="139F1B76" w14:textId="4E46DAA2" w:rsidR="00636593" w:rsidRDefault="00636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467A8"/>
    <w:multiLevelType w:val="hybridMultilevel"/>
    <w:tmpl w:val="6692502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1D4E45"/>
    <w:multiLevelType w:val="hybridMultilevel"/>
    <w:tmpl w:val="DFC65E54"/>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09AC3973"/>
    <w:multiLevelType w:val="multilevel"/>
    <w:tmpl w:val="413C16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A742C0B"/>
    <w:multiLevelType w:val="hybridMultilevel"/>
    <w:tmpl w:val="9E2EF732"/>
    <w:lvl w:ilvl="0" w:tplc="28B07186">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5A0F2E"/>
    <w:multiLevelType w:val="hybridMultilevel"/>
    <w:tmpl w:val="1AB4F29E"/>
    <w:lvl w:ilvl="0" w:tplc="83F6FA5E">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C0346B"/>
    <w:multiLevelType w:val="hybridMultilevel"/>
    <w:tmpl w:val="4D1A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FE190C"/>
    <w:multiLevelType w:val="hybridMultilevel"/>
    <w:tmpl w:val="084EE4C4"/>
    <w:lvl w:ilvl="0" w:tplc="0F44E7BA">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C16E94"/>
    <w:multiLevelType w:val="hybridMultilevel"/>
    <w:tmpl w:val="D49E396E"/>
    <w:lvl w:ilvl="0" w:tplc="9F2247E8">
      <w:start w:val="1"/>
      <w:numFmt w:val="bullet"/>
      <w:lvlText w:val=""/>
      <w:lvlJc w:val="left"/>
      <w:pPr>
        <w:tabs>
          <w:tab w:val="num" w:pos="720"/>
        </w:tabs>
        <w:ind w:left="720" w:hanging="360"/>
      </w:pPr>
      <w:rPr>
        <w:rFonts w:ascii="Symbol" w:hAnsi="Symbol" w:hint="default"/>
      </w:rPr>
    </w:lvl>
    <w:lvl w:ilvl="1" w:tplc="CEA410C2" w:tentative="1">
      <w:start w:val="1"/>
      <w:numFmt w:val="bullet"/>
      <w:lvlText w:val=""/>
      <w:lvlJc w:val="left"/>
      <w:pPr>
        <w:tabs>
          <w:tab w:val="num" w:pos="1440"/>
        </w:tabs>
        <w:ind w:left="1440" w:hanging="360"/>
      </w:pPr>
      <w:rPr>
        <w:rFonts w:ascii="Wingdings" w:hAnsi="Wingdings" w:hint="default"/>
      </w:rPr>
    </w:lvl>
    <w:lvl w:ilvl="2" w:tplc="2E0034F6">
      <w:start w:val="1"/>
      <w:numFmt w:val="bullet"/>
      <w:lvlText w:val=""/>
      <w:lvlJc w:val="left"/>
      <w:pPr>
        <w:tabs>
          <w:tab w:val="num" w:pos="2160"/>
        </w:tabs>
        <w:ind w:left="2160" w:hanging="360"/>
      </w:pPr>
      <w:rPr>
        <w:rFonts w:ascii="Wingdings" w:hAnsi="Wingdings" w:hint="default"/>
      </w:rPr>
    </w:lvl>
    <w:lvl w:ilvl="3" w:tplc="0E1452CC" w:tentative="1">
      <w:start w:val="1"/>
      <w:numFmt w:val="bullet"/>
      <w:lvlText w:val=""/>
      <w:lvlJc w:val="left"/>
      <w:pPr>
        <w:tabs>
          <w:tab w:val="num" w:pos="2880"/>
        </w:tabs>
        <w:ind w:left="2880" w:hanging="360"/>
      </w:pPr>
      <w:rPr>
        <w:rFonts w:ascii="Wingdings" w:hAnsi="Wingdings" w:hint="default"/>
      </w:rPr>
    </w:lvl>
    <w:lvl w:ilvl="4" w:tplc="EB98D3A6" w:tentative="1">
      <w:start w:val="1"/>
      <w:numFmt w:val="bullet"/>
      <w:lvlText w:val=""/>
      <w:lvlJc w:val="left"/>
      <w:pPr>
        <w:tabs>
          <w:tab w:val="num" w:pos="3600"/>
        </w:tabs>
        <w:ind w:left="3600" w:hanging="360"/>
      </w:pPr>
      <w:rPr>
        <w:rFonts w:ascii="Wingdings" w:hAnsi="Wingdings" w:hint="default"/>
      </w:rPr>
    </w:lvl>
    <w:lvl w:ilvl="5" w:tplc="225ED568" w:tentative="1">
      <w:start w:val="1"/>
      <w:numFmt w:val="bullet"/>
      <w:lvlText w:val=""/>
      <w:lvlJc w:val="left"/>
      <w:pPr>
        <w:tabs>
          <w:tab w:val="num" w:pos="4320"/>
        </w:tabs>
        <w:ind w:left="4320" w:hanging="360"/>
      </w:pPr>
      <w:rPr>
        <w:rFonts w:ascii="Wingdings" w:hAnsi="Wingdings" w:hint="default"/>
      </w:rPr>
    </w:lvl>
    <w:lvl w:ilvl="6" w:tplc="A1108D40" w:tentative="1">
      <w:start w:val="1"/>
      <w:numFmt w:val="bullet"/>
      <w:lvlText w:val=""/>
      <w:lvlJc w:val="left"/>
      <w:pPr>
        <w:tabs>
          <w:tab w:val="num" w:pos="5040"/>
        </w:tabs>
        <w:ind w:left="5040" w:hanging="360"/>
      </w:pPr>
      <w:rPr>
        <w:rFonts w:ascii="Wingdings" w:hAnsi="Wingdings" w:hint="default"/>
      </w:rPr>
    </w:lvl>
    <w:lvl w:ilvl="7" w:tplc="7714A2AA" w:tentative="1">
      <w:start w:val="1"/>
      <w:numFmt w:val="bullet"/>
      <w:lvlText w:val=""/>
      <w:lvlJc w:val="left"/>
      <w:pPr>
        <w:tabs>
          <w:tab w:val="num" w:pos="5760"/>
        </w:tabs>
        <w:ind w:left="5760" w:hanging="360"/>
      </w:pPr>
      <w:rPr>
        <w:rFonts w:ascii="Wingdings" w:hAnsi="Wingdings" w:hint="default"/>
      </w:rPr>
    </w:lvl>
    <w:lvl w:ilvl="8" w:tplc="043810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B1299"/>
    <w:multiLevelType w:val="hybridMultilevel"/>
    <w:tmpl w:val="62385D8E"/>
    <w:lvl w:ilvl="0" w:tplc="7B1EB5D2">
      <w:start w:val="1"/>
      <w:numFmt w:val="bullet"/>
      <w:lvlText w:val=""/>
      <w:lvlJc w:val="left"/>
      <w:pPr>
        <w:tabs>
          <w:tab w:val="num" w:pos="720"/>
        </w:tabs>
        <w:ind w:left="720" w:hanging="360"/>
      </w:pPr>
      <w:rPr>
        <w:rFonts w:ascii="Wingdings" w:hAnsi="Wingdings" w:hint="default"/>
      </w:rPr>
    </w:lvl>
    <w:lvl w:ilvl="1" w:tplc="147C23B8">
      <w:start w:val="14"/>
      <w:numFmt w:val="bullet"/>
      <w:lvlText w:val="-"/>
      <w:lvlJc w:val="left"/>
      <w:pPr>
        <w:tabs>
          <w:tab w:val="num" w:pos="1440"/>
        </w:tabs>
        <w:ind w:left="1440" w:hanging="360"/>
      </w:pPr>
      <w:rPr>
        <w:rFonts w:ascii="Cambria" w:eastAsia="Batang" w:hAnsi="Cambria" w:cs="Calibri" w:hint="default"/>
      </w:rPr>
    </w:lvl>
    <w:lvl w:ilvl="2" w:tplc="33EC4D02">
      <w:start w:val="1"/>
      <w:numFmt w:val="bullet"/>
      <w:lvlText w:val=""/>
      <w:lvlJc w:val="left"/>
      <w:pPr>
        <w:tabs>
          <w:tab w:val="num" w:pos="2160"/>
        </w:tabs>
        <w:ind w:left="2160" w:hanging="360"/>
      </w:pPr>
      <w:rPr>
        <w:rFonts w:ascii="Wingdings" w:hAnsi="Wingdings" w:hint="default"/>
      </w:rPr>
    </w:lvl>
    <w:lvl w:ilvl="3" w:tplc="982A19E6" w:tentative="1">
      <w:start w:val="1"/>
      <w:numFmt w:val="bullet"/>
      <w:lvlText w:val=""/>
      <w:lvlJc w:val="left"/>
      <w:pPr>
        <w:tabs>
          <w:tab w:val="num" w:pos="2880"/>
        </w:tabs>
        <w:ind w:left="2880" w:hanging="360"/>
      </w:pPr>
      <w:rPr>
        <w:rFonts w:ascii="Wingdings" w:hAnsi="Wingdings" w:hint="default"/>
      </w:rPr>
    </w:lvl>
    <w:lvl w:ilvl="4" w:tplc="0FD81156" w:tentative="1">
      <w:start w:val="1"/>
      <w:numFmt w:val="bullet"/>
      <w:lvlText w:val=""/>
      <w:lvlJc w:val="left"/>
      <w:pPr>
        <w:tabs>
          <w:tab w:val="num" w:pos="3600"/>
        </w:tabs>
        <w:ind w:left="3600" w:hanging="360"/>
      </w:pPr>
      <w:rPr>
        <w:rFonts w:ascii="Wingdings" w:hAnsi="Wingdings" w:hint="default"/>
      </w:rPr>
    </w:lvl>
    <w:lvl w:ilvl="5" w:tplc="979CDE5C" w:tentative="1">
      <w:start w:val="1"/>
      <w:numFmt w:val="bullet"/>
      <w:lvlText w:val=""/>
      <w:lvlJc w:val="left"/>
      <w:pPr>
        <w:tabs>
          <w:tab w:val="num" w:pos="4320"/>
        </w:tabs>
        <w:ind w:left="4320" w:hanging="360"/>
      </w:pPr>
      <w:rPr>
        <w:rFonts w:ascii="Wingdings" w:hAnsi="Wingdings" w:hint="default"/>
      </w:rPr>
    </w:lvl>
    <w:lvl w:ilvl="6" w:tplc="218ECE36" w:tentative="1">
      <w:start w:val="1"/>
      <w:numFmt w:val="bullet"/>
      <w:lvlText w:val=""/>
      <w:lvlJc w:val="left"/>
      <w:pPr>
        <w:tabs>
          <w:tab w:val="num" w:pos="5040"/>
        </w:tabs>
        <w:ind w:left="5040" w:hanging="360"/>
      </w:pPr>
      <w:rPr>
        <w:rFonts w:ascii="Wingdings" w:hAnsi="Wingdings" w:hint="default"/>
      </w:rPr>
    </w:lvl>
    <w:lvl w:ilvl="7" w:tplc="6396F8EA" w:tentative="1">
      <w:start w:val="1"/>
      <w:numFmt w:val="bullet"/>
      <w:lvlText w:val=""/>
      <w:lvlJc w:val="left"/>
      <w:pPr>
        <w:tabs>
          <w:tab w:val="num" w:pos="5760"/>
        </w:tabs>
        <w:ind w:left="5760" w:hanging="360"/>
      </w:pPr>
      <w:rPr>
        <w:rFonts w:ascii="Wingdings" w:hAnsi="Wingdings" w:hint="default"/>
      </w:rPr>
    </w:lvl>
    <w:lvl w:ilvl="8" w:tplc="F09C49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B1DB8"/>
    <w:multiLevelType w:val="hybridMultilevel"/>
    <w:tmpl w:val="A4BC434E"/>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D80E24"/>
    <w:multiLevelType w:val="hybridMultilevel"/>
    <w:tmpl w:val="AF5292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CD5C8A"/>
    <w:multiLevelType w:val="hybridMultilevel"/>
    <w:tmpl w:val="84423BEE"/>
    <w:lvl w:ilvl="0" w:tplc="040C0001">
      <w:start w:val="1"/>
      <w:numFmt w:val="bullet"/>
      <w:lvlText w:val=""/>
      <w:lvlJc w:val="left"/>
      <w:pPr>
        <w:ind w:left="-66" w:hanging="360"/>
      </w:pPr>
      <w:rPr>
        <w:rFonts w:ascii="Symbol" w:hAnsi="Symbol" w:hint="default"/>
      </w:rPr>
    </w:lvl>
    <w:lvl w:ilvl="1" w:tplc="FFFFFFFF" w:tentative="1">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1374" w:hanging="360"/>
      </w:pPr>
      <w:rPr>
        <w:rFonts w:ascii="Wingdings" w:hAnsi="Wingdings" w:hint="default"/>
      </w:rPr>
    </w:lvl>
    <w:lvl w:ilvl="3" w:tplc="FFFFFFFF" w:tentative="1">
      <w:start w:val="1"/>
      <w:numFmt w:val="bullet"/>
      <w:lvlText w:val=""/>
      <w:lvlJc w:val="left"/>
      <w:pPr>
        <w:ind w:left="2094" w:hanging="360"/>
      </w:pPr>
      <w:rPr>
        <w:rFonts w:ascii="Symbol" w:hAnsi="Symbol" w:hint="default"/>
      </w:rPr>
    </w:lvl>
    <w:lvl w:ilvl="4" w:tplc="FFFFFFFF" w:tentative="1">
      <w:start w:val="1"/>
      <w:numFmt w:val="bullet"/>
      <w:lvlText w:val="o"/>
      <w:lvlJc w:val="left"/>
      <w:pPr>
        <w:ind w:left="2814" w:hanging="360"/>
      </w:pPr>
      <w:rPr>
        <w:rFonts w:ascii="Courier New" w:hAnsi="Courier New" w:cs="Courier New" w:hint="default"/>
      </w:rPr>
    </w:lvl>
    <w:lvl w:ilvl="5" w:tplc="FFFFFFFF" w:tentative="1">
      <w:start w:val="1"/>
      <w:numFmt w:val="bullet"/>
      <w:lvlText w:val=""/>
      <w:lvlJc w:val="left"/>
      <w:pPr>
        <w:ind w:left="3534" w:hanging="360"/>
      </w:pPr>
      <w:rPr>
        <w:rFonts w:ascii="Wingdings" w:hAnsi="Wingdings" w:hint="default"/>
      </w:rPr>
    </w:lvl>
    <w:lvl w:ilvl="6" w:tplc="FFFFFFFF" w:tentative="1">
      <w:start w:val="1"/>
      <w:numFmt w:val="bullet"/>
      <w:lvlText w:val=""/>
      <w:lvlJc w:val="left"/>
      <w:pPr>
        <w:ind w:left="4254" w:hanging="360"/>
      </w:pPr>
      <w:rPr>
        <w:rFonts w:ascii="Symbol" w:hAnsi="Symbol" w:hint="default"/>
      </w:rPr>
    </w:lvl>
    <w:lvl w:ilvl="7" w:tplc="FFFFFFFF" w:tentative="1">
      <w:start w:val="1"/>
      <w:numFmt w:val="bullet"/>
      <w:lvlText w:val="o"/>
      <w:lvlJc w:val="left"/>
      <w:pPr>
        <w:ind w:left="4974" w:hanging="360"/>
      </w:pPr>
      <w:rPr>
        <w:rFonts w:ascii="Courier New" w:hAnsi="Courier New" w:cs="Courier New" w:hint="default"/>
      </w:rPr>
    </w:lvl>
    <w:lvl w:ilvl="8" w:tplc="FFFFFFFF" w:tentative="1">
      <w:start w:val="1"/>
      <w:numFmt w:val="bullet"/>
      <w:lvlText w:val=""/>
      <w:lvlJc w:val="left"/>
      <w:pPr>
        <w:ind w:left="5694" w:hanging="360"/>
      </w:pPr>
      <w:rPr>
        <w:rFonts w:ascii="Wingdings" w:hAnsi="Wingdings" w:hint="default"/>
      </w:rPr>
    </w:lvl>
  </w:abstractNum>
  <w:abstractNum w:abstractNumId="13" w15:restartNumberingAfterBreak="0">
    <w:nsid w:val="2E913DB3"/>
    <w:multiLevelType w:val="multilevel"/>
    <w:tmpl w:val="59D014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86612D"/>
    <w:multiLevelType w:val="hybridMultilevel"/>
    <w:tmpl w:val="68283F6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2FDB224B"/>
    <w:multiLevelType w:val="hybridMultilevel"/>
    <w:tmpl w:val="09626974"/>
    <w:lvl w:ilvl="0" w:tplc="890AE634">
      <w:numFmt w:val="bullet"/>
      <w:lvlText w:val="-"/>
      <w:lvlJc w:val="left"/>
      <w:pPr>
        <w:ind w:left="360" w:hanging="360"/>
      </w:pPr>
      <w:rPr>
        <w:rFonts w:ascii="Bookman Old Style" w:eastAsiaTheme="majorEastAsia" w:hAnsi="Bookman Old Style" w:cstheme="majorBidi" w:hint="default"/>
        <w:i w:val="0"/>
        <w:color w:val="3366FF"/>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16A6D4D"/>
    <w:multiLevelType w:val="hybridMultilevel"/>
    <w:tmpl w:val="EC20114A"/>
    <w:lvl w:ilvl="0" w:tplc="B3A67E74">
      <w:numFmt w:val="bullet"/>
      <w:lvlText w:val="-"/>
      <w:lvlJc w:val="left"/>
      <w:pPr>
        <w:ind w:left="765" w:hanging="360"/>
      </w:pPr>
      <w:rPr>
        <w:rFonts w:ascii="Times New Roman" w:eastAsia="Times New Roman" w:hAnsi="Times New Roman"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7" w15:restartNumberingAfterBreak="0">
    <w:nsid w:val="33156C78"/>
    <w:multiLevelType w:val="hybridMultilevel"/>
    <w:tmpl w:val="8C345138"/>
    <w:lvl w:ilvl="0" w:tplc="B3A67E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A908EF"/>
    <w:multiLevelType w:val="hybridMultilevel"/>
    <w:tmpl w:val="A4C6CFCC"/>
    <w:lvl w:ilvl="0" w:tplc="F73C7D2C">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BC28B2"/>
    <w:multiLevelType w:val="hybridMultilevel"/>
    <w:tmpl w:val="E82A16CC"/>
    <w:lvl w:ilvl="0" w:tplc="040C0001">
      <w:start w:val="1"/>
      <w:numFmt w:val="bullet"/>
      <w:lvlText w:val=""/>
      <w:lvlJc w:val="left"/>
      <w:pPr>
        <w:ind w:left="862" w:hanging="360"/>
      </w:pPr>
      <w:rPr>
        <w:rFonts w:ascii="Symbol" w:hAnsi="Symbol" w:hint="default"/>
      </w:rPr>
    </w:lvl>
    <w:lvl w:ilvl="1" w:tplc="1AC66974">
      <w:start w:val="1"/>
      <w:numFmt w:val="bullet"/>
      <w:lvlText w:val="‒"/>
      <w:lvlJc w:val="left"/>
      <w:pPr>
        <w:ind w:left="1582" w:hanging="360"/>
      </w:pPr>
      <w:rPr>
        <w:rFonts w:ascii="Calibri" w:hAnsi="Calibri"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36C44137"/>
    <w:multiLevelType w:val="multilevel"/>
    <w:tmpl w:val="2E4A564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82C3CA7"/>
    <w:multiLevelType w:val="hybridMultilevel"/>
    <w:tmpl w:val="19D8C91E"/>
    <w:lvl w:ilvl="0" w:tplc="040C0003">
      <w:start w:val="1"/>
      <w:numFmt w:val="bullet"/>
      <w:lvlText w:val="o"/>
      <w:lvlJc w:val="left"/>
      <w:pPr>
        <w:ind w:left="-66" w:hanging="360"/>
      </w:pPr>
      <w:rPr>
        <w:rFonts w:ascii="Courier New" w:hAnsi="Courier New" w:cs="Courier New"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2" w15:restartNumberingAfterBreak="0">
    <w:nsid w:val="38485973"/>
    <w:multiLevelType w:val="multilevel"/>
    <w:tmpl w:val="8E445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E4E53"/>
    <w:multiLevelType w:val="hybridMultilevel"/>
    <w:tmpl w:val="15FE1F7A"/>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A26335"/>
    <w:multiLevelType w:val="hybridMultilevel"/>
    <w:tmpl w:val="96A6FA0C"/>
    <w:lvl w:ilvl="0" w:tplc="CB7E5AC4">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B425E4"/>
    <w:multiLevelType w:val="multilevel"/>
    <w:tmpl w:val="85C6A70A"/>
    <w:lvl w:ilvl="0">
      <w:numFmt w:val="bullet"/>
      <w:lvlText w:val="-"/>
      <w:lvlJc w:val="left"/>
      <w:pPr>
        <w:ind w:left="435" w:hanging="360"/>
      </w:pPr>
      <w:rPr>
        <w:rFonts w:ascii="Arial" w:eastAsia="Times New Roman" w:hAnsi="Arial" w:cs="Arial"/>
      </w:rPr>
    </w:lvl>
    <w:lvl w:ilvl="1">
      <w:numFmt w:val="bullet"/>
      <w:lvlText w:val="o"/>
      <w:lvlJc w:val="left"/>
      <w:pPr>
        <w:ind w:left="1069"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1E653C3"/>
    <w:multiLevelType w:val="hybridMultilevel"/>
    <w:tmpl w:val="2B5AA5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9964068"/>
    <w:multiLevelType w:val="hybridMultilevel"/>
    <w:tmpl w:val="221A8FAE"/>
    <w:lvl w:ilvl="0" w:tplc="040C0001">
      <w:start w:val="1"/>
      <w:numFmt w:val="bullet"/>
      <w:lvlText w:val=""/>
      <w:lvlJc w:val="left"/>
      <w:pPr>
        <w:ind w:left="2000" w:hanging="360"/>
      </w:pPr>
      <w:rPr>
        <w:rFonts w:ascii="Symbol" w:hAnsi="Symbol" w:hint="default"/>
      </w:rPr>
    </w:lvl>
    <w:lvl w:ilvl="1" w:tplc="040C0003" w:tentative="1">
      <w:start w:val="1"/>
      <w:numFmt w:val="bullet"/>
      <w:lvlText w:val="o"/>
      <w:lvlJc w:val="left"/>
      <w:pPr>
        <w:ind w:left="2720" w:hanging="360"/>
      </w:pPr>
      <w:rPr>
        <w:rFonts w:ascii="Courier New" w:hAnsi="Courier New" w:cs="Courier New" w:hint="default"/>
      </w:rPr>
    </w:lvl>
    <w:lvl w:ilvl="2" w:tplc="040C0005" w:tentative="1">
      <w:start w:val="1"/>
      <w:numFmt w:val="bullet"/>
      <w:lvlText w:val=""/>
      <w:lvlJc w:val="left"/>
      <w:pPr>
        <w:ind w:left="3440" w:hanging="360"/>
      </w:pPr>
      <w:rPr>
        <w:rFonts w:ascii="Wingdings" w:hAnsi="Wingdings" w:hint="default"/>
      </w:rPr>
    </w:lvl>
    <w:lvl w:ilvl="3" w:tplc="040C0001" w:tentative="1">
      <w:start w:val="1"/>
      <w:numFmt w:val="bullet"/>
      <w:lvlText w:val=""/>
      <w:lvlJc w:val="left"/>
      <w:pPr>
        <w:ind w:left="4160" w:hanging="360"/>
      </w:pPr>
      <w:rPr>
        <w:rFonts w:ascii="Symbol" w:hAnsi="Symbol" w:hint="default"/>
      </w:rPr>
    </w:lvl>
    <w:lvl w:ilvl="4" w:tplc="040C0003" w:tentative="1">
      <w:start w:val="1"/>
      <w:numFmt w:val="bullet"/>
      <w:lvlText w:val="o"/>
      <w:lvlJc w:val="left"/>
      <w:pPr>
        <w:ind w:left="4880" w:hanging="360"/>
      </w:pPr>
      <w:rPr>
        <w:rFonts w:ascii="Courier New" w:hAnsi="Courier New" w:cs="Courier New" w:hint="default"/>
      </w:rPr>
    </w:lvl>
    <w:lvl w:ilvl="5" w:tplc="040C0005" w:tentative="1">
      <w:start w:val="1"/>
      <w:numFmt w:val="bullet"/>
      <w:lvlText w:val=""/>
      <w:lvlJc w:val="left"/>
      <w:pPr>
        <w:ind w:left="5600" w:hanging="360"/>
      </w:pPr>
      <w:rPr>
        <w:rFonts w:ascii="Wingdings" w:hAnsi="Wingdings" w:hint="default"/>
      </w:rPr>
    </w:lvl>
    <w:lvl w:ilvl="6" w:tplc="040C0001" w:tentative="1">
      <w:start w:val="1"/>
      <w:numFmt w:val="bullet"/>
      <w:lvlText w:val=""/>
      <w:lvlJc w:val="left"/>
      <w:pPr>
        <w:ind w:left="6320" w:hanging="360"/>
      </w:pPr>
      <w:rPr>
        <w:rFonts w:ascii="Symbol" w:hAnsi="Symbol" w:hint="default"/>
      </w:rPr>
    </w:lvl>
    <w:lvl w:ilvl="7" w:tplc="040C0003" w:tentative="1">
      <w:start w:val="1"/>
      <w:numFmt w:val="bullet"/>
      <w:lvlText w:val="o"/>
      <w:lvlJc w:val="left"/>
      <w:pPr>
        <w:ind w:left="7040" w:hanging="360"/>
      </w:pPr>
      <w:rPr>
        <w:rFonts w:ascii="Courier New" w:hAnsi="Courier New" w:cs="Courier New" w:hint="default"/>
      </w:rPr>
    </w:lvl>
    <w:lvl w:ilvl="8" w:tplc="040C0005" w:tentative="1">
      <w:start w:val="1"/>
      <w:numFmt w:val="bullet"/>
      <w:lvlText w:val=""/>
      <w:lvlJc w:val="left"/>
      <w:pPr>
        <w:ind w:left="7760" w:hanging="360"/>
      </w:pPr>
      <w:rPr>
        <w:rFonts w:ascii="Wingdings" w:hAnsi="Wingdings" w:hint="default"/>
      </w:rPr>
    </w:lvl>
  </w:abstractNum>
  <w:abstractNum w:abstractNumId="28" w15:restartNumberingAfterBreak="0">
    <w:nsid w:val="4B431CE0"/>
    <w:multiLevelType w:val="multilevel"/>
    <w:tmpl w:val="0B9CC9D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B6C443C"/>
    <w:multiLevelType w:val="hybridMultilevel"/>
    <w:tmpl w:val="01080C6C"/>
    <w:lvl w:ilvl="0" w:tplc="29AAE5D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3B2783"/>
    <w:multiLevelType w:val="hybridMultilevel"/>
    <w:tmpl w:val="DE0C195E"/>
    <w:lvl w:ilvl="0" w:tplc="17580518">
      <w:numFmt w:val="bullet"/>
      <w:lvlText w:val="-"/>
      <w:lvlJc w:val="left"/>
      <w:pPr>
        <w:ind w:left="720" w:hanging="360"/>
      </w:pPr>
      <w:rPr>
        <w:rFonts w:ascii="Bookman Old Style" w:eastAsiaTheme="minorEastAsia" w:hAnsi="Bookman Old Style"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9C3B43"/>
    <w:multiLevelType w:val="hybridMultilevel"/>
    <w:tmpl w:val="7D42E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352575"/>
    <w:multiLevelType w:val="hybridMultilevel"/>
    <w:tmpl w:val="7AB4CB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4E60E6"/>
    <w:multiLevelType w:val="hybridMultilevel"/>
    <w:tmpl w:val="3CE8E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77332D"/>
    <w:multiLevelType w:val="hybridMultilevel"/>
    <w:tmpl w:val="17822508"/>
    <w:lvl w:ilvl="0" w:tplc="040C0009">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7E40542"/>
    <w:multiLevelType w:val="hybridMultilevel"/>
    <w:tmpl w:val="EA2427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285D58"/>
    <w:multiLevelType w:val="hybridMultilevel"/>
    <w:tmpl w:val="99B4140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5BAB6D17"/>
    <w:multiLevelType w:val="hybridMultilevel"/>
    <w:tmpl w:val="C6C0328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5DDE5BDC"/>
    <w:multiLevelType w:val="hybridMultilevel"/>
    <w:tmpl w:val="7C8CA4D2"/>
    <w:lvl w:ilvl="0" w:tplc="0F44E7BA">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5F6A3612"/>
    <w:multiLevelType w:val="multilevel"/>
    <w:tmpl w:val="436277B0"/>
    <w:lvl w:ilvl="0">
      <w:numFmt w:val="bullet"/>
      <w:lvlText w:val="-"/>
      <w:lvlJc w:val="left"/>
      <w:pPr>
        <w:ind w:left="720" w:hanging="360"/>
      </w:pPr>
      <w:rPr>
        <w:rFonts w:ascii="Calibri" w:eastAsia="Calibri" w:hAnsi="Calibri"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24D7991"/>
    <w:multiLevelType w:val="hybridMultilevel"/>
    <w:tmpl w:val="71B46B52"/>
    <w:lvl w:ilvl="0" w:tplc="2E82966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FE75BD"/>
    <w:multiLevelType w:val="hybridMultilevel"/>
    <w:tmpl w:val="AFEEBB14"/>
    <w:lvl w:ilvl="0" w:tplc="040C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4D215A1"/>
    <w:multiLevelType w:val="hybridMultilevel"/>
    <w:tmpl w:val="D7100512"/>
    <w:lvl w:ilvl="0" w:tplc="F1FE3BF0">
      <w:start w:val="1"/>
      <w:numFmt w:val="bullet"/>
      <w:lvlText w:val=""/>
      <w:lvlJc w:val="left"/>
      <w:pPr>
        <w:tabs>
          <w:tab w:val="num" w:pos="720"/>
        </w:tabs>
        <w:ind w:left="720" w:hanging="360"/>
      </w:pPr>
      <w:rPr>
        <w:rFonts w:ascii="Wingdings" w:hAnsi="Wingdings" w:hint="default"/>
      </w:rPr>
    </w:lvl>
    <w:lvl w:ilvl="1" w:tplc="CEA410C2" w:tentative="1">
      <w:start w:val="1"/>
      <w:numFmt w:val="bullet"/>
      <w:lvlText w:val=""/>
      <w:lvlJc w:val="left"/>
      <w:pPr>
        <w:tabs>
          <w:tab w:val="num" w:pos="1440"/>
        </w:tabs>
        <w:ind w:left="1440" w:hanging="360"/>
      </w:pPr>
      <w:rPr>
        <w:rFonts w:ascii="Wingdings" w:hAnsi="Wingdings" w:hint="default"/>
      </w:rPr>
    </w:lvl>
    <w:lvl w:ilvl="2" w:tplc="2E0034F6">
      <w:start w:val="1"/>
      <w:numFmt w:val="bullet"/>
      <w:lvlText w:val=""/>
      <w:lvlJc w:val="left"/>
      <w:pPr>
        <w:tabs>
          <w:tab w:val="num" w:pos="2160"/>
        </w:tabs>
        <w:ind w:left="2160" w:hanging="360"/>
      </w:pPr>
      <w:rPr>
        <w:rFonts w:ascii="Wingdings" w:hAnsi="Wingdings" w:hint="default"/>
      </w:rPr>
    </w:lvl>
    <w:lvl w:ilvl="3" w:tplc="0E1452CC" w:tentative="1">
      <w:start w:val="1"/>
      <w:numFmt w:val="bullet"/>
      <w:lvlText w:val=""/>
      <w:lvlJc w:val="left"/>
      <w:pPr>
        <w:tabs>
          <w:tab w:val="num" w:pos="2880"/>
        </w:tabs>
        <w:ind w:left="2880" w:hanging="360"/>
      </w:pPr>
      <w:rPr>
        <w:rFonts w:ascii="Wingdings" w:hAnsi="Wingdings" w:hint="default"/>
      </w:rPr>
    </w:lvl>
    <w:lvl w:ilvl="4" w:tplc="EB98D3A6" w:tentative="1">
      <w:start w:val="1"/>
      <w:numFmt w:val="bullet"/>
      <w:lvlText w:val=""/>
      <w:lvlJc w:val="left"/>
      <w:pPr>
        <w:tabs>
          <w:tab w:val="num" w:pos="3600"/>
        </w:tabs>
        <w:ind w:left="3600" w:hanging="360"/>
      </w:pPr>
      <w:rPr>
        <w:rFonts w:ascii="Wingdings" w:hAnsi="Wingdings" w:hint="default"/>
      </w:rPr>
    </w:lvl>
    <w:lvl w:ilvl="5" w:tplc="225ED568" w:tentative="1">
      <w:start w:val="1"/>
      <w:numFmt w:val="bullet"/>
      <w:lvlText w:val=""/>
      <w:lvlJc w:val="left"/>
      <w:pPr>
        <w:tabs>
          <w:tab w:val="num" w:pos="4320"/>
        </w:tabs>
        <w:ind w:left="4320" w:hanging="360"/>
      </w:pPr>
      <w:rPr>
        <w:rFonts w:ascii="Wingdings" w:hAnsi="Wingdings" w:hint="default"/>
      </w:rPr>
    </w:lvl>
    <w:lvl w:ilvl="6" w:tplc="A1108D40" w:tentative="1">
      <w:start w:val="1"/>
      <w:numFmt w:val="bullet"/>
      <w:lvlText w:val=""/>
      <w:lvlJc w:val="left"/>
      <w:pPr>
        <w:tabs>
          <w:tab w:val="num" w:pos="5040"/>
        </w:tabs>
        <w:ind w:left="5040" w:hanging="360"/>
      </w:pPr>
      <w:rPr>
        <w:rFonts w:ascii="Wingdings" w:hAnsi="Wingdings" w:hint="default"/>
      </w:rPr>
    </w:lvl>
    <w:lvl w:ilvl="7" w:tplc="7714A2AA" w:tentative="1">
      <w:start w:val="1"/>
      <w:numFmt w:val="bullet"/>
      <w:lvlText w:val=""/>
      <w:lvlJc w:val="left"/>
      <w:pPr>
        <w:tabs>
          <w:tab w:val="num" w:pos="5760"/>
        </w:tabs>
        <w:ind w:left="5760" w:hanging="360"/>
      </w:pPr>
      <w:rPr>
        <w:rFonts w:ascii="Wingdings" w:hAnsi="Wingdings" w:hint="default"/>
      </w:rPr>
    </w:lvl>
    <w:lvl w:ilvl="8" w:tplc="0438108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406B3C"/>
    <w:multiLevelType w:val="multilevel"/>
    <w:tmpl w:val="5F4EB15C"/>
    <w:lvl w:ilvl="0">
      <w:start w:val="1"/>
      <w:numFmt w:val="lowerRoman"/>
      <w:lvlText w:val="%1."/>
      <w:lvlJc w:val="right"/>
      <w:pPr>
        <w:ind w:left="720" w:hanging="360"/>
      </w:pPr>
      <w:rPr>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44" w15:restartNumberingAfterBreak="0">
    <w:nsid w:val="67A16575"/>
    <w:multiLevelType w:val="hybridMultilevel"/>
    <w:tmpl w:val="BA386DA6"/>
    <w:lvl w:ilvl="0" w:tplc="040C000F">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68B82BE3"/>
    <w:multiLevelType w:val="hybridMultilevel"/>
    <w:tmpl w:val="A176C876"/>
    <w:lvl w:ilvl="0" w:tplc="147C23B8">
      <w:start w:val="14"/>
      <w:numFmt w:val="bullet"/>
      <w:lvlText w:val="-"/>
      <w:lvlJc w:val="left"/>
      <w:pPr>
        <w:ind w:left="720" w:hanging="360"/>
      </w:pPr>
      <w:rPr>
        <w:rFonts w:ascii="Cambria" w:eastAsia="Batang" w:hAnsi="Cambr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8E27000"/>
    <w:multiLevelType w:val="hybridMultilevel"/>
    <w:tmpl w:val="19D8E5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9E37E7A"/>
    <w:multiLevelType w:val="hybridMultilevel"/>
    <w:tmpl w:val="BD82C528"/>
    <w:lvl w:ilvl="0" w:tplc="147C23B8">
      <w:start w:val="14"/>
      <w:numFmt w:val="bullet"/>
      <w:lvlText w:val="-"/>
      <w:lvlJc w:val="left"/>
      <w:pPr>
        <w:ind w:left="720" w:hanging="360"/>
      </w:pPr>
      <w:rPr>
        <w:rFonts w:ascii="Cambria" w:eastAsia="Batang" w:hAnsi="Cambr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2340173"/>
    <w:multiLevelType w:val="hybridMultilevel"/>
    <w:tmpl w:val="9902507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9" w15:restartNumberingAfterBreak="0">
    <w:nsid w:val="73EE3DAE"/>
    <w:multiLevelType w:val="hybridMultilevel"/>
    <w:tmpl w:val="80826918"/>
    <w:lvl w:ilvl="0" w:tplc="F350049E">
      <w:numFmt w:val="bullet"/>
      <w:lvlText w:val="-"/>
      <w:lvlJc w:val="left"/>
      <w:pPr>
        <w:ind w:left="1080" w:hanging="360"/>
      </w:pPr>
      <w:rPr>
        <w:rFonts w:ascii="Bookman Old Style" w:eastAsia="Times New Roman" w:hAnsi="Bookman Old Styl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749D06B3"/>
    <w:multiLevelType w:val="hybridMultilevel"/>
    <w:tmpl w:val="7B54A4F2"/>
    <w:lvl w:ilvl="0" w:tplc="1AC66974">
      <w:start w:val="1"/>
      <w:numFmt w:val="bullet"/>
      <w:lvlText w:val="‒"/>
      <w:lvlJc w:val="left"/>
      <w:pPr>
        <w:ind w:left="862" w:hanging="360"/>
      </w:pPr>
      <w:rPr>
        <w:rFonts w:ascii="Calibri" w:hAnsi="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1" w15:restartNumberingAfterBreak="0">
    <w:nsid w:val="761C602D"/>
    <w:multiLevelType w:val="hybridMultilevel"/>
    <w:tmpl w:val="BD76DDE4"/>
    <w:lvl w:ilvl="0" w:tplc="A418CBDE">
      <w:start w:val="1"/>
      <w:numFmt w:val="decimal"/>
      <w:lvlText w:val="%1-"/>
      <w:lvlJc w:val="left"/>
      <w:pPr>
        <w:ind w:left="720" w:hanging="360"/>
      </w:pPr>
      <w:rPr>
        <w:rFonts w:asciiTheme="majorHAnsi" w:eastAsiaTheme="majorEastAsia" w:hAnsiTheme="majorHAnsi" w:cstheme="majorBidi" w:hint="default"/>
        <w:b/>
        <w:color w:val="365F91" w:themeColor="accent1" w:themeShade="BF"/>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BD31F33"/>
    <w:multiLevelType w:val="hybridMultilevel"/>
    <w:tmpl w:val="9CE69D86"/>
    <w:lvl w:ilvl="0" w:tplc="83F6FA5E">
      <w:numFmt w:val="bullet"/>
      <w:lvlText w:val="-"/>
      <w:lvlJc w:val="left"/>
      <w:pPr>
        <w:ind w:left="572" w:hanging="360"/>
      </w:pPr>
      <w:rPr>
        <w:rFonts w:ascii="Cambria" w:eastAsia="Times New Roman" w:hAnsi="Cambria" w:cs="Times New Roman" w:hint="default"/>
      </w:rPr>
    </w:lvl>
    <w:lvl w:ilvl="1" w:tplc="040C0003" w:tentative="1">
      <w:start w:val="1"/>
      <w:numFmt w:val="bullet"/>
      <w:lvlText w:val="o"/>
      <w:lvlJc w:val="left"/>
      <w:pPr>
        <w:ind w:left="1292" w:hanging="360"/>
      </w:pPr>
      <w:rPr>
        <w:rFonts w:ascii="Courier New" w:hAnsi="Courier New" w:cs="Courier New" w:hint="default"/>
      </w:rPr>
    </w:lvl>
    <w:lvl w:ilvl="2" w:tplc="040C0005" w:tentative="1">
      <w:start w:val="1"/>
      <w:numFmt w:val="bullet"/>
      <w:lvlText w:val=""/>
      <w:lvlJc w:val="left"/>
      <w:pPr>
        <w:ind w:left="2012" w:hanging="360"/>
      </w:pPr>
      <w:rPr>
        <w:rFonts w:ascii="Wingdings" w:hAnsi="Wingdings" w:hint="default"/>
      </w:rPr>
    </w:lvl>
    <w:lvl w:ilvl="3" w:tplc="040C0001" w:tentative="1">
      <w:start w:val="1"/>
      <w:numFmt w:val="bullet"/>
      <w:lvlText w:val=""/>
      <w:lvlJc w:val="left"/>
      <w:pPr>
        <w:ind w:left="2732" w:hanging="360"/>
      </w:pPr>
      <w:rPr>
        <w:rFonts w:ascii="Symbol" w:hAnsi="Symbol" w:hint="default"/>
      </w:rPr>
    </w:lvl>
    <w:lvl w:ilvl="4" w:tplc="040C0003" w:tentative="1">
      <w:start w:val="1"/>
      <w:numFmt w:val="bullet"/>
      <w:lvlText w:val="o"/>
      <w:lvlJc w:val="left"/>
      <w:pPr>
        <w:ind w:left="3452" w:hanging="360"/>
      </w:pPr>
      <w:rPr>
        <w:rFonts w:ascii="Courier New" w:hAnsi="Courier New" w:cs="Courier New" w:hint="default"/>
      </w:rPr>
    </w:lvl>
    <w:lvl w:ilvl="5" w:tplc="040C0005" w:tentative="1">
      <w:start w:val="1"/>
      <w:numFmt w:val="bullet"/>
      <w:lvlText w:val=""/>
      <w:lvlJc w:val="left"/>
      <w:pPr>
        <w:ind w:left="4172" w:hanging="360"/>
      </w:pPr>
      <w:rPr>
        <w:rFonts w:ascii="Wingdings" w:hAnsi="Wingdings" w:hint="default"/>
      </w:rPr>
    </w:lvl>
    <w:lvl w:ilvl="6" w:tplc="040C0001" w:tentative="1">
      <w:start w:val="1"/>
      <w:numFmt w:val="bullet"/>
      <w:lvlText w:val=""/>
      <w:lvlJc w:val="left"/>
      <w:pPr>
        <w:ind w:left="4892" w:hanging="360"/>
      </w:pPr>
      <w:rPr>
        <w:rFonts w:ascii="Symbol" w:hAnsi="Symbol" w:hint="default"/>
      </w:rPr>
    </w:lvl>
    <w:lvl w:ilvl="7" w:tplc="040C0003" w:tentative="1">
      <w:start w:val="1"/>
      <w:numFmt w:val="bullet"/>
      <w:lvlText w:val="o"/>
      <w:lvlJc w:val="left"/>
      <w:pPr>
        <w:ind w:left="5612" w:hanging="360"/>
      </w:pPr>
      <w:rPr>
        <w:rFonts w:ascii="Courier New" w:hAnsi="Courier New" w:cs="Courier New" w:hint="default"/>
      </w:rPr>
    </w:lvl>
    <w:lvl w:ilvl="8" w:tplc="040C0005" w:tentative="1">
      <w:start w:val="1"/>
      <w:numFmt w:val="bullet"/>
      <w:lvlText w:val=""/>
      <w:lvlJc w:val="left"/>
      <w:pPr>
        <w:ind w:left="6332" w:hanging="360"/>
      </w:pPr>
      <w:rPr>
        <w:rFonts w:ascii="Wingdings" w:hAnsi="Wingdings" w:hint="default"/>
      </w:rPr>
    </w:lvl>
  </w:abstractNum>
  <w:abstractNum w:abstractNumId="53" w15:restartNumberingAfterBreak="0">
    <w:nsid w:val="7C132550"/>
    <w:multiLevelType w:val="hybridMultilevel"/>
    <w:tmpl w:val="535E8F90"/>
    <w:lvl w:ilvl="0" w:tplc="040C0009">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15:restartNumberingAfterBreak="0">
    <w:nsid w:val="7E0C5C42"/>
    <w:multiLevelType w:val="hybridMultilevel"/>
    <w:tmpl w:val="B6B4C1B2"/>
    <w:lvl w:ilvl="0" w:tplc="FFFFFFFF">
      <w:start w:val="1"/>
      <w:numFmt w:val="bullet"/>
      <w:lvlText w:val=""/>
      <w:lvlJc w:val="left"/>
      <w:pPr>
        <w:ind w:left="1080" w:hanging="360"/>
      </w:pPr>
      <w:rPr>
        <w:rFonts w:ascii="Symbol" w:hAnsi="Symbol" w:hint="default"/>
      </w:rPr>
    </w:lvl>
    <w:lvl w:ilvl="1" w:tplc="7B1EB5D2">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7E2F1E42"/>
    <w:multiLevelType w:val="multilevel"/>
    <w:tmpl w:val="F9E8DDE0"/>
    <w:lvl w:ilvl="0">
      <w:start w:val="1"/>
      <w:numFmt w:val="decimal"/>
      <w:lvlText w:val="%1."/>
      <w:lvlJc w:val="left"/>
      <w:pPr>
        <w:ind w:left="435" w:hanging="360"/>
      </w:pPr>
    </w:lvl>
    <w:lvl w:ilvl="1">
      <w:numFmt w:val="bullet"/>
      <w:lvlText w:val="o"/>
      <w:lvlJc w:val="left"/>
      <w:pPr>
        <w:ind w:left="1069"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4877087">
    <w:abstractNumId w:val="31"/>
  </w:num>
  <w:num w:numId="2" w16cid:durableId="536818782">
    <w:abstractNumId w:val="49"/>
  </w:num>
  <w:num w:numId="3" w16cid:durableId="1354191778">
    <w:abstractNumId w:val="40"/>
  </w:num>
  <w:num w:numId="4" w16cid:durableId="86508115">
    <w:abstractNumId w:val="17"/>
  </w:num>
  <w:num w:numId="5" w16cid:durableId="651370832">
    <w:abstractNumId w:val="16"/>
  </w:num>
  <w:num w:numId="6" w16cid:durableId="971792842">
    <w:abstractNumId w:val="18"/>
  </w:num>
  <w:num w:numId="7" w16cid:durableId="275138414">
    <w:abstractNumId w:val="52"/>
  </w:num>
  <w:num w:numId="8" w16cid:durableId="871695424">
    <w:abstractNumId w:val="27"/>
  </w:num>
  <w:num w:numId="9" w16cid:durableId="548764808">
    <w:abstractNumId w:val="5"/>
  </w:num>
  <w:num w:numId="10" w16cid:durableId="1233734677">
    <w:abstractNumId w:val="4"/>
  </w:num>
  <w:num w:numId="11" w16cid:durableId="2023434614">
    <w:abstractNumId w:val="50"/>
  </w:num>
  <w:num w:numId="12" w16cid:durableId="301884533">
    <w:abstractNumId w:val="2"/>
  </w:num>
  <w:num w:numId="13" w16cid:durableId="893661664">
    <w:abstractNumId w:val="37"/>
  </w:num>
  <w:num w:numId="14" w16cid:durableId="258829883">
    <w:abstractNumId w:val="37"/>
  </w:num>
  <w:num w:numId="15" w16cid:durableId="699400979">
    <w:abstractNumId w:val="19"/>
  </w:num>
  <w:num w:numId="16" w16cid:durableId="615872982">
    <w:abstractNumId w:val="24"/>
  </w:num>
  <w:num w:numId="17" w16cid:durableId="404258434">
    <w:abstractNumId w:val="33"/>
  </w:num>
  <w:num w:numId="18" w16cid:durableId="1333724872">
    <w:abstractNumId w:val="46"/>
  </w:num>
  <w:num w:numId="19" w16cid:durableId="1783571409">
    <w:abstractNumId w:val="23"/>
  </w:num>
  <w:num w:numId="20" w16cid:durableId="191575726">
    <w:abstractNumId w:val="32"/>
  </w:num>
  <w:num w:numId="21" w16cid:durableId="1335841298">
    <w:abstractNumId w:val="29"/>
  </w:num>
  <w:num w:numId="22" w16cid:durableId="560941816">
    <w:abstractNumId w:val="14"/>
  </w:num>
  <w:num w:numId="23" w16cid:durableId="1874803048">
    <w:abstractNumId w:val="30"/>
  </w:num>
  <w:num w:numId="24" w16cid:durableId="854227607">
    <w:abstractNumId w:val="38"/>
  </w:num>
  <w:num w:numId="25" w16cid:durableId="1350794568">
    <w:abstractNumId w:val="0"/>
  </w:num>
  <w:num w:numId="26" w16cid:durableId="1138300320">
    <w:abstractNumId w:val="15"/>
  </w:num>
  <w:num w:numId="27" w16cid:durableId="823618499">
    <w:abstractNumId w:val="43"/>
  </w:num>
  <w:num w:numId="28" w16cid:durableId="601688812">
    <w:abstractNumId w:val="7"/>
  </w:num>
  <w:num w:numId="29" w16cid:durableId="1184397241">
    <w:abstractNumId w:val="26"/>
  </w:num>
  <w:num w:numId="30" w16cid:durableId="1640766100">
    <w:abstractNumId w:val="42"/>
  </w:num>
  <w:num w:numId="31" w16cid:durableId="845360429">
    <w:abstractNumId w:val="9"/>
  </w:num>
  <w:num w:numId="32" w16cid:durableId="1503550261">
    <w:abstractNumId w:val="51"/>
  </w:num>
  <w:num w:numId="33" w16cid:durableId="983395037">
    <w:abstractNumId w:val="36"/>
  </w:num>
  <w:num w:numId="34" w16cid:durableId="286159246">
    <w:abstractNumId w:val="35"/>
  </w:num>
  <w:num w:numId="35" w16cid:durableId="1682733725">
    <w:abstractNumId w:val="8"/>
  </w:num>
  <w:num w:numId="36" w16cid:durableId="1538423296">
    <w:abstractNumId w:val="44"/>
  </w:num>
  <w:num w:numId="37" w16cid:durableId="286354910">
    <w:abstractNumId w:val="34"/>
  </w:num>
  <w:num w:numId="38" w16cid:durableId="2133133430">
    <w:abstractNumId w:val="53"/>
  </w:num>
  <w:num w:numId="39" w16cid:durableId="1902909079">
    <w:abstractNumId w:val="11"/>
  </w:num>
  <w:num w:numId="40" w16cid:durableId="2120837208">
    <w:abstractNumId w:val="20"/>
  </w:num>
  <w:num w:numId="41" w16cid:durableId="512184939">
    <w:abstractNumId w:val="39"/>
  </w:num>
  <w:num w:numId="42" w16cid:durableId="1447500488">
    <w:abstractNumId w:val="25"/>
  </w:num>
  <w:num w:numId="43" w16cid:durableId="118692359">
    <w:abstractNumId w:val="3"/>
  </w:num>
  <w:num w:numId="44" w16cid:durableId="873152741">
    <w:abstractNumId w:val="22"/>
  </w:num>
  <w:num w:numId="45" w16cid:durableId="792942318">
    <w:abstractNumId w:val="28"/>
  </w:num>
  <w:num w:numId="46" w16cid:durableId="2128161066">
    <w:abstractNumId w:val="13"/>
  </w:num>
  <w:num w:numId="47" w16cid:durableId="149174454">
    <w:abstractNumId w:val="54"/>
  </w:num>
  <w:num w:numId="48" w16cid:durableId="1614703762">
    <w:abstractNumId w:val="47"/>
  </w:num>
  <w:num w:numId="49" w16cid:durableId="98642916">
    <w:abstractNumId w:val="55"/>
  </w:num>
  <w:num w:numId="50" w16cid:durableId="16010671">
    <w:abstractNumId w:val="45"/>
  </w:num>
  <w:num w:numId="51" w16cid:durableId="1419138424">
    <w:abstractNumId w:val="1"/>
  </w:num>
  <w:num w:numId="52" w16cid:durableId="2068608665">
    <w:abstractNumId w:val="6"/>
  </w:num>
  <w:num w:numId="53" w16cid:durableId="1265190951">
    <w:abstractNumId w:val="10"/>
  </w:num>
  <w:num w:numId="54" w16cid:durableId="1763377312">
    <w:abstractNumId w:val="21"/>
  </w:num>
  <w:num w:numId="55" w16cid:durableId="1493108397">
    <w:abstractNumId w:val="12"/>
  </w:num>
  <w:num w:numId="56" w16cid:durableId="1111126456">
    <w:abstractNumId w:val="48"/>
  </w:num>
  <w:num w:numId="57" w16cid:durableId="56911640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D8"/>
    <w:rsid w:val="00002EB6"/>
    <w:rsid w:val="00007CF1"/>
    <w:rsid w:val="00012C64"/>
    <w:rsid w:val="00015293"/>
    <w:rsid w:val="00015D99"/>
    <w:rsid w:val="0001684D"/>
    <w:rsid w:val="00026C26"/>
    <w:rsid w:val="000369E2"/>
    <w:rsid w:val="000445F6"/>
    <w:rsid w:val="0005494E"/>
    <w:rsid w:val="00057006"/>
    <w:rsid w:val="00063E6A"/>
    <w:rsid w:val="0006629A"/>
    <w:rsid w:val="0007296E"/>
    <w:rsid w:val="00081B66"/>
    <w:rsid w:val="000837FE"/>
    <w:rsid w:val="0008608F"/>
    <w:rsid w:val="000A4257"/>
    <w:rsid w:val="000B0799"/>
    <w:rsid w:val="000B3714"/>
    <w:rsid w:val="000B4FCC"/>
    <w:rsid w:val="000C48B3"/>
    <w:rsid w:val="000C6142"/>
    <w:rsid w:val="000D2D2A"/>
    <w:rsid w:val="000D70F9"/>
    <w:rsid w:val="000E1716"/>
    <w:rsid w:val="000F32CB"/>
    <w:rsid w:val="000F7E90"/>
    <w:rsid w:val="00103D66"/>
    <w:rsid w:val="00104043"/>
    <w:rsid w:val="00113079"/>
    <w:rsid w:val="0011620C"/>
    <w:rsid w:val="00121E2B"/>
    <w:rsid w:val="0014670A"/>
    <w:rsid w:val="001600C3"/>
    <w:rsid w:val="00160F7A"/>
    <w:rsid w:val="00165707"/>
    <w:rsid w:val="00167E68"/>
    <w:rsid w:val="001735B7"/>
    <w:rsid w:val="00181B07"/>
    <w:rsid w:val="00183678"/>
    <w:rsid w:val="001A0ABD"/>
    <w:rsid w:val="001A416C"/>
    <w:rsid w:val="001B0C17"/>
    <w:rsid w:val="001B293B"/>
    <w:rsid w:val="001C0E89"/>
    <w:rsid w:val="001C5D28"/>
    <w:rsid w:val="001C6923"/>
    <w:rsid w:val="001E465A"/>
    <w:rsid w:val="002053EC"/>
    <w:rsid w:val="00211C72"/>
    <w:rsid w:val="0021234A"/>
    <w:rsid w:val="00216C72"/>
    <w:rsid w:val="0021737E"/>
    <w:rsid w:val="00230B93"/>
    <w:rsid w:val="002367B8"/>
    <w:rsid w:val="002410AB"/>
    <w:rsid w:val="0024282F"/>
    <w:rsid w:val="00264D41"/>
    <w:rsid w:val="0029154D"/>
    <w:rsid w:val="00292B66"/>
    <w:rsid w:val="002C7DA4"/>
    <w:rsid w:val="002D3602"/>
    <w:rsid w:val="002F6FC4"/>
    <w:rsid w:val="00305BEF"/>
    <w:rsid w:val="00306FBA"/>
    <w:rsid w:val="00312607"/>
    <w:rsid w:val="00337268"/>
    <w:rsid w:val="00353521"/>
    <w:rsid w:val="00367E03"/>
    <w:rsid w:val="00375D01"/>
    <w:rsid w:val="003808C1"/>
    <w:rsid w:val="003A29D0"/>
    <w:rsid w:val="003B2D8F"/>
    <w:rsid w:val="003D54D5"/>
    <w:rsid w:val="003D554E"/>
    <w:rsid w:val="003E386C"/>
    <w:rsid w:val="003E73FB"/>
    <w:rsid w:val="003F3D67"/>
    <w:rsid w:val="003F5891"/>
    <w:rsid w:val="00421DB7"/>
    <w:rsid w:val="00437AA5"/>
    <w:rsid w:val="00447BDD"/>
    <w:rsid w:val="00450B15"/>
    <w:rsid w:val="004543E5"/>
    <w:rsid w:val="00456D11"/>
    <w:rsid w:val="004573F5"/>
    <w:rsid w:val="004575C4"/>
    <w:rsid w:val="00463AB4"/>
    <w:rsid w:val="00466B57"/>
    <w:rsid w:val="00466B8D"/>
    <w:rsid w:val="004711A1"/>
    <w:rsid w:val="00487E5A"/>
    <w:rsid w:val="004B13B1"/>
    <w:rsid w:val="004B1F19"/>
    <w:rsid w:val="004B22F8"/>
    <w:rsid w:val="004C268B"/>
    <w:rsid w:val="004D580D"/>
    <w:rsid w:val="004E160E"/>
    <w:rsid w:val="00500779"/>
    <w:rsid w:val="00503635"/>
    <w:rsid w:val="00505D36"/>
    <w:rsid w:val="00507335"/>
    <w:rsid w:val="00514DF9"/>
    <w:rsid w:val="00522993"/>
    <w:rsid w:val="00527503"/>
    <w:rsid w:val="00536BE5"/>
    <w:rsid w:val="005442AC"/>
    <w:rsid w:val="00550B9A"/>
    <w:rsid w:val="005573A6"/>
    <w:rsid w:val="0057014A"/>
    <w:rsid w:val="00575FF6"/>
    <w:rsid w:val="00576DE1"/>
    <w:rsid w:val="0059148A"/>
    <w:rsid w:val="005B1D3F"/>
    <w:rsid w:val="005B3774"/>
    <w:rsid w:val="005B4250"/>
    <w:rsid w:val="005B713A"/>
    <w:rsid w:val="005D0030"/>
    <w:rsid w:val="005F3C34"/>
    <w:rsid w:val="005F7772"/>
    <w:rsid w:val="00614CD7"/>
    <w:rsid w:val="006224EB"/>
    <w:rsid w:val="00624B9E"/>
    <w:rsid w:val="00636593"/>
    <w:rsid w:val="006438A7"/>
    <w:rsid w:val="00644B44"/>
    <w:rsid w:val="006569C9"/>
    <w:rsid w:val="00676974"/>
    <w:rsid w:val="00687C35"/>
    <w:rsid w:val="0069608C"/>
    <w:rsid w:val="00697876"/>
    <w:rsid w:val="006B3DF6"/>
    <w:rsid w:val="006B4594"/>
    <w:rsid w:val="006D1019"/>
    <w:rsid w:val="006E0270"/>
    <w:rsid w:val="006E1EA2"/>
    <w:rsid w:val="006F00F6"/>
    <w:rsid w:val="006F08D2"/>
    <w:rsid w:val="006F476C"/>
    <w:rsid w:val="006F4BDC"/>
    <w:rsid w:val="006F515F"/>
    <w:rsid w:val="006F7CA0"/>
    <w:rsid w:val="00704DB5"/>
    <w:rsid w:val="00705803"/>
    <w:rsid w:val="00712DA1"/>
    <w:rsid w:val="00716741"/>
    <w:rsid w:val="00720427"/>
    <w:rsid w:val="00721FF0"/>
    <w:rsid w:val="00730050"/>
    <w:rsid w:val="0074263F"/>
    <w:rsid w:val="00742E1E"/>
    <w:rsid w:val="00747775"/>
    <w:rsid w:val="0075319A"/>
    <w:rsid w:val="0076560C"/>
    <w:rsid w:val="00767ED4"/>
    <w:rsid w:val="00774AD8"/>
    <w:rsid w:val="007770F2"/>
    <w:rsid w:val="00781C14"/>
    <w:rsid w:val="007837D4"/>
    <w:rsid w:val="007860CF"/>
    <w:rsid w:val="007958C2"/>
    <w:rsid w:val="007A6EB8"/>
    <w:rsid w:val="007B0755"/>
    <w:rsid w:val="007D47BD"/>
    <w:rsid w:val="007E11E9"/>
    <w:rsid w:val="007E1323"/>
    <w:rsid w:val="007F1C9C"/>
    <w:rsid w:val="007F2677"/>
    <w:rsid w:val="0080146F"/>
    <w:rsid w:val="00815A61"/>
    <w:rsid w:val="00820B17"/>
    <w:rsid w:val="008234F9"/>
    <w:rsid w:val="008305C7"/>
    <w:rsid w:val="00833DB4"/>
    <w:rsid w:val="008416F4"/>
    <w:rsid w:val="008502F3"/>
    <w:rsid w:val="0087001D"/>
    <w:rsid w:val="00891FD8"/>
    <w:rsid w:val="00892225"/>
    <w:rsid w:val="00893D9E"/>
    <w:rsid w:val="00895D1F"/>
    <w:rsid w:val="008A520D"/>
    <w:rsid w:val="008B57D0"/>
    <w:rsid w:val="008B6D4A"/>
    <w:rsid w:val="008C2797"/>
    <w:rsid w:val="008E563D"/>
    <w:rsid w:val="008F0BEF"/>
    <w:rsid w:val="009008A4"/>
    <w:rsid w:val="00901B8B"/>
    <w:rsid w:val="00906353"/>
    <w:rsid w:val="00912605"/>
    <w:rsid w:val="00914E43"/>
    <w:rsid w:val="00923701"/>
    <w:rsid w:val="00934077"/>
    <w:rsid w:val="00937959"/>
    <w:rsid w:val="0094026C"/>
    <w:rsid w:val="009418F2"/>
    <w:rsid w:val="00947FE9"/>
    <w:rsid w:val="009550AD"/>
    <w:rsid w:val="00970213"/>
    <w:rsid w:val="00974BD8"/>
    <w:rsid w:val="009867F8"/>
    <w:rsid w:val="009A7D25"/>
    <w:rsid w:val="009B7710"/>
    <w:rsid w:val="009D58BF"/>
    <w:rsid w:val="009E1245"/>
    <w:rsid w:val="009F71CD"/>
    <w:rsid w:val="009F7B70"/>
    <w:rsid w:val="00A311BC"/>
    <w:rsid w:val="00A46855"/>
    <w:rsid w:val="00A501E7"/>
    <w:rsid w:val="00A50695"/>
    <w:rsid w:val="00A52443"/>
    <w:rsid w:val="00A557E9"/>
    <w:rsid w:val="00A652EC"/>
    <w:rsid w:val="00A65B81"/>
    <w:rsid w:val="00A65DEF"/>
    <w:rsid w:val="00A75582"/>
    <w:rsid w:val="00A75649"/>
    <w:rsid w:val="00A87C28"/>
    <w:rsid w:val="00A9015C"/>
    <w:rsid w:val="00A91DFC"/>
    <w:rsid w:val="00AA61D4"/>
    <w:rsid w:val="00AA6F9C"/>
    <w:rsid w:val="00AB4554"/>
    <w:rsid w:val="00AB7403"/>
    <w:rsid w:val="00AB7437"/>
    <w:rsid w:val="00AC1232"/>
    <w:rsid w:val="00AC7171"/>
    <w:rsid w:val="00AD720C"/>
    <w:rsid w:val="00AE22B6"/>
    <w:rsid w:val="00AF7234"/>
    <w:rsid w:val="00B01A61"/>
    <w:rsid w:val="00B13B7D"/>
    <w:rsid w:val="00B15870"/>
    <w:rsid w:val="00B245F6"/>
    <w:rsid w:val="00B246CB"/>
    <w:rsid w:val="00B3434A"/>
    <w:rsid w:val="00B3495F"/>
    <w:rsid w:val="00B34E4A"/>
    <w:rsid w:val="00B35797"/>
    <w:rsid w:val="00B4193D"/>
    <w:rsid w:val="00B60032"/>
    <w:rsid w:val="00B6486A"/>
    <w:rsid w:val="00B80B10"/>
    <w:rsid w:val="00B81704"/>
    <w:rsid w:val="00B84344"/>
    <w:rsid w:val="00BA0557"/>
    <w:rsid w:val="00BB56AD"/>
    <w:rsid w:val="00BD0081"/>
    <w:rsid w:val="00BD05B5"/>
    <w:rsid w:val="00BD37CD"/>
    <w:rsid w:val="00BE4998"/>
    <w:rsid w:val="00BF3FBB"/>
    <w:rsid w:val="00C1115A"/>
    <w:rsid w:val="00C16273"/>
    <w:rsid w:val="00C43703"/>
    <w:rsid w:val="00C51EE3"/>
    <w:rsid w:val="00C66AF3"/>
    <w:rsid w:val="00C70CB8"/>
    <w:rsid w:val="00C76D93"/>
    <w:rsid w:val="00C94D87"/>
    <w:rsid w:val="00CA3C29"/>
    <w:rsid w:val="00CD25C7"/>
    <w:rsid w:val="00CE518A"/>
    <w:rsid w:val="00CF1A25"/>
    <w:rsid w:val="00CF2BE6"/>
    <w:rsid w:val="00CF5075"/>
    <w:rsid w:val="00D11531"/>
    <w:rsid w:val="00D162C3"/>
    <w:rsid w:val="00D24938"/>
    <w:rsid w:val="00D40C39"/>
    <w:rsid w:val="00D417B4"/>
    <w:rsid w:val="00D442BD"/>
    <w:rsid w:val="00D45F0E"/>
    <w:rsid w:val="00D50D39"/>
    <w:rsid w:val="00D56417"/>
    <w:rsid w:val="00D566D8"/>
    <w:rsid w:val="00D727FD"/>
    <w:rsid w:val="00D74D51"/>
    <w:rsid w:val="00D838C2"/>
    <w:rsid w:val="00DB0247"/>
    <w:rsid w:val="00DB48D5"/>
    <w:rsid w:val="00DD6544"/>
    <w:rsid w:val="00DE2E49"/>
    <w:rsid w:val="00DE3597"/>
    <w:rsid w:val="00DE5282"/>
    <w:rsid w:val="00DE54B1"/>
    <w:rsid w:val="00DE5E73"/>
    <w:rsid w:val="00DF2E5A"/>
    <w:rsid w:val="00DF5C22"/>
    <w:rsid w:val="00E002FF"/>
    <w:rsid w:val="00E01C64"/>
    <w:rsid w:val="00E07AC4"/>
    <w:rsid w:val="00E14ABE"/>
    <w:rsid w:val="00E221D8"/>
    <w:rsid w:val="00E248B7"/>
    <w:rsid w:val="00E45CF8"/>
    <w:rsid w:val="00E51120"/>
    <w:rsid w:val="00E60628"/>
    <w:rsid w:val="00E7000C"/>
    <w:rsid w:val="00E72770"/>
    <w:rsid w:val="00E813A0"/>
    <w:rsid w:val="00E96821"/>
    <w:rsid w:val="00EA1D6D"/>
    <w:rsid w:val="00EA76B1"/>
    <w:rsid w:val="00EB57D9"/>
    <w:rsid w:val="00EB6980"/>
    <w:rsid w:val="00EC3352"/>
    <w:rsid w:val="00EC4E41"/>
    <w:rsid w:val="00EC755A"/>
    <w:rsid w:val="00F0273B"/>
    <w:rsid w:val="00F03894"/>
    <w:rsid w:val="00F143EF"/>
    <w:rsid w:val="00F15656"/>
    <w:rsid w:val="00F26EC3"/>
    <w:rsid w:val="00F3101A"/>
    <w:rsid w:val="00F355E5"/>
    <w:rsid w:val="00F47941"/>
    <w:rsid w:val="00F745E4"/>
    <w:rsid w:val="00F75732"/>
    <w:rsid w:val="00F76D6B"/>
    <w:rsid w:val="00F82DDE"/>
    <w:rsid w:val="00F83824"/>
    <w:rsid w:val="00F858B8"/>
    <w:rsid w:val="00F97B08"/>
    <w:rsid w:val="00FB1F49"/>
    <w:rsid w:val="00FB49B3"/>
    <w:rsid w:val="00FD68B5"/>
    <w:rsid w:val="00FD7046"/>
    <w:rsid w:val="00FE0CDA"/>
    <w:rsid w:val="00FE423E"/>
    <w:rsid w:val="00FE5747"/>
    <w:rsid w:val="00FF19E2"/>
    <w:rsid w:val="00FF1FAD"/>
    <w:rsid w:val="00FF326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654BA1"/>
  <w15:docId w15:val="{447E8074-C9B2-437A-B7FA-1E1017A5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D8"/>
    <w:pPr>
      <w:spacing w:after="0" w:line="240" w:lineRule="auto"/>
    </w:pPr>
    <w:rPr>
      <w:rFonts w:ascii="Times New Roman" w:eastAsia="Times New Roman" w:hAnsi="Times New Roman" w:cs="Times New Roman"/>
      <w:sz w:val="24"/>
      <w:szCs w:val="24"/>
      <w:lang w:eastAsia="fr-FR" w:bidi="ar-MA"/>
    </w:rPr>
  </w:style>
  <w:style w:type="paragraph" w:styleId="Heading1">
    <w:name w:val="heading 1"/>
    <w:basedOn w:val="Normal"/>
    <w:next w:val="Normal"/>
    <w:link w:val="Heading1Char"/>
    <w:uiPriority w:val="9"/>
    <w:qFormat/>
    <w:rsid w:val="00466B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1D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221D8"/>
    <w:pPr>
      <w:keepNext/>
      <w:outlineLvl w:val="2"/>
    </w:pPr>
    <w:rPr>
      <w:b/>
      <w:sz w:val="20"/>
      <w:szCs w:val="20"/>
      <w:lang w:bidi="ar-SA"/>
    </w:rPr>
  </w:style>
  <w:style w:type="paragraph" w:styleId="Heading4">
    <w:name w:val="heading 4"/>
    <w:basedOn w:val="Normal"/>
    <w:next w:val="Normal"/>
    <w:link w:val="Heading4Char"/>
    <w:uiPriority w:val="9"/>
    <w:unhideWhenUsed/>
    <w:qFormat/>
    <w:rsid w:val="000B079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E221D8"/>
    <w:pPr>
      <w:keepNext/>
      <w:jc w:val="center"/>
      <w:outlineLvl w:val="5"/>
    </w:pPr>
    <w:rPr>
      <w:sz w:val="28"/>
      <w:szCs w:val="20"/>
      <w:lang w:bidi="ar-SA"/>
    </w:rPr>
  </w:style>
  <w:style w:type="paragraph" w:styleId="Heading7">
    <w:name w:val="heading 7"/>
    <w:basedOn w:val="Normal"/>
    <w:next w:val="Normal"/>
    <w:link w:val="Heading7Char"/>
    <w:qFormat/>
    <w:rsid w:val="00E221D8"/>
    <w:pPr>
      <w:keepNext/>
      <w:outlineLvl w:val="6"/>
    </w:pPr>
    <w:rPr>
      <w:rFonts w:ascii="Abadi MT Condensed Light" w:hAnsi="Abadi MT Condensed Light"/>
      <w:b/>
      <w:sz w:val="28"/>
      <w:szCs w:val="20"/>
      <w:lang w:bidi="ar-SA"/>
    </w:rPr>
  </w:style>
  <w:style w:type="paragraph" w:styleId="Heading8">
    <w:name w:val="heading 8"/>
    <w:basedOn w:val="Normal"/>
    <w:next w:val="Normal"/>
    <w:link w:val="Heading8Char"/>
    <w:qFormat/>
    <w:rsid w:val="00E221D8"/>
    <w:pPr>
      <w:keepNext/>
      <w:outlineLvl w:val="7"/>
    </w:pPr>
    <w:rPr>
      <w:rFonts w:ascii="Bookman Old Style" w:hAnsi="Bookman Old Style"/>
      <w:b/>
      <w:lang w:bidi="ar-SA"/>
    </w:rPr>
  </w:style>
  <w:style w:type="paragraph" w:styleId="Heading9">
    <w:name w:val="heading 9"/>
    <w:basedOn w:val="Normal"/>
    <w:next w:val="Normal"/>
    <w:link w:val="Heading9Char"/>
    <w:qFormat/>
    <w:rsid w:val="00E221D8"/>
    <w:pPr>
      <w:keepNext/>
      <w:jc w:val="center"/>
      <w:outlineLvl w:val="8"/>
    </w:pPr>
    <w:rPr>
      <w:rFonts w:ascii="Bookman Old Style" w:hAnsi="Bookman Old Style"/>
      <w:b/>
      <w:bCs/>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21D8"/>
    <w:rPr>
      <w:rFonts w:ascii="Times New Roman" w:eastAsia="Times New Roman" w:hAnsi="Times New Roman" w:cs="Times New Roman"/>
      <w:b/>
      <w:sz w:val="20"/>
      <w:szCs w:val="20"/>
      <w:lang w:eastAsia="fr-FR"/>
    </w:rPr>
  </w:style>
  <w:style w:type="character" w:customStyle="1" w:styleId="Heading6Char">
    <w:name w:val="Heading 6 Char"/>
    <w:basedOn w:val="DefaultParagraphFont"/>
    <w:link w:val="Heading6"/>
    <w:rsid w:val="00E221D8"/>
    <w:rPr>
      <w:rFonts w:ascii="Times New Roman" w:eastAsia="Times New Roman" w:hAnsi="Times New Roman" w:cs="Times New Roman"/>
      <w:sz w:val="28"/>
      <w:szCs w:val="20"/>
      <w:lang w:eastAsia="fr-FR"/>
    </w:rPr>
  </w:style>
  <w:style w:type="character" w:customStyle="1" w:styleId="Heading7Char">
    <w:name w:val="Heading 7 Char"/>
    <w:basedOn w:val="DefaultParagraphFont"/>
    <w:link w:val="Heading7"/>
    <w:rsid w:val="00E221D8"/>
    <w:rPr>
      <w:rFonts w:ascii="Abadi MT Condensed Light" w:eastAsia="Times New Roman" w:hAnsi="Abadi MT Condensed Light" w:cs="Times New Roman"/>
      <w:b/>
      <w:sz w:val="28"/>
      <w:szCs w:val="20"/>
      <w:lang w:eastAsia="fr-FR"/>
    </w:rPr>
  </w:style>
  <w:style w:type="character" w:customStyle="1" w:styleId="Heading8Char">
    <w:name w:val="Heading 8 Char"/>
    <w:basedOn w:val="DefaultParagraphFont"/>
    <w:link w:val="Heading8"/>
    <w:rsid w:val="00E221D8"/>
    <w:rPr>
      <w:rFonts w:ascii="Bookman Old Style" w:eastAsia="Times New Roman" w:hAnsi="Bookman Old Style" w:cs="Times New Roman"/>
      <w:b/>
      <w:sz w:val="24"/>
      <w:szCs w:val="24"/>
      <w:lang w:eastAsia="fr-FR"/>
    </w:rPr>
  </w:style>
  <w:style w:type="character" w:customStyle="1" w:styleId="Heading9Char">
    <w:name w:val="Heading 9 Char"/>
    <w:basedOn w:val="DefaultParagraphFont"/>
    <w:link w:val="Heading9"/>
    <w:rsid w:val="00E221D8"/>
    <w:rPr>
      <w:rFonts w:ascii="Bookman Old Style" w:eastAsia="Times New Roman" w:hAnsi="Bookman Old Style" w:cs="Times New Roman"/>
      <w:b/>
      <w:bCs/>
      <w:sz w:val="28"/>
      <w:szCs w:val="24"/>
      <w:lang w:eastAsia="fr-FR"/>
    </w:rPr>
  </w:style>
  <w:style w:type="paragraph" w:styleId="BodyText">
    <w:name w:val="Body Text"/>
    <w:basedOn w:val="Normal"/>
    <w:link w:val="BodyTextChar"/>
    <w:rsid w:val="00E221D8"/>
    <w:pPr>
      <w:jc w:val="both"/>
    </w:pPr>
    <w:rPr>
      <w:rFonts w:ascii="Bookman Old Style" w:hAnsi="Bookman Old Style"/>
    </w:rPr>
  </w:style>
  <w:style w:type="character" w:customStyle="1" w:styleId="BodyTextChar">
    <w:name w:val="Body Text Char"/>
    <w:basedOn w:val="DefaultParagraphFont"/>
    <w:link w:val="BodyText"/>
    <w:rsid w:val="00E221D8"/>
    <w:rPr>
      <w:rFonts w:ascii="Bookman Old Style" w:eastAsia="Times New Roman" w:hAnsi="Bookman Old Style" w:cs="Times New Roman"/>
      <w:sz w:val="24"/>
      <w:szCs w:val="24"/>
      <w:lang w:eastAsia="fr-FR" w:bidi="ar-MA"/>
    </w:rPr>
  </w:style>
  <w:style w:type="paragraph" w:styleId="ListParagraph">
    <w:name w:val="List Paragraph"/>
    <w:basedOn w:val="Normal"/>
    <w:qFormat/>
    <w:rsid w:val="0080146F"/>
    <w:pPr>
      <w:ind w:left="720"/>
      <w:contextualSpacing/>
    </w:pPr>
  </w:style>
  <w:style w:type="character" w:customStyle="1" w:styleId="Heading1Char">
    <w:name w:val="Heading 1 Char"/>
    <w:basedOn w:val="DefaultParagraphFont"/>
    <w:link w:val="Heading1"/>
    <w:uiPriority w:val="9"/>
    <w:rsid w:val="00466B8D"/>
    <w:rPr>
      <w:rFonts w:asciiTheme="majorHAnsi" w:eastAsiaTheme="majorEastAsia" w:hAnsiTheme="majorHAnsi" w:cstheme="majorBidi"/>
      <w:b/>
      <w:bCs/>
      <w:color w:val="365F91" w:themeColor="accent1" w:themeShade="BF"/>
      <w:sz w:val="28"/>
      <w:szCs w:val="28"/>
      <w:lang w:eastAsia="fr-FR" w:bidi="ar-MA"/>
    </w:rPr>
  </w:style>
  <w:style w:type="paragraph" w:styleId="Header">
    <w:name w:val="header"/>
    <w:basedOn w:val="Normal"/>
    <w:link w:val="HeaderChar"/>
    <w:unhideWhenUsed/>
    <w:rsid w:val="00F143EF"/>
    <w:pPr>
      <w:tabs>
        <w:tab w:val="center" w:pos="4536"/>
        <w:tab w:val="right" w:pos="9072"/>
      </w:tabs>
    </w:pPr>
  </w:style>
  <w:style w:type="character" w:customStyle="1" w:styleId="HeaderChar">
    <w:name w:val="Header Char"/>
    <w:basedOn w:val="DefaultParagraphFont"/>
    <w:link w:val="Header"/>
    <w:rsid w:val="00F143EF"/>
    <w:rPr>
      <w:rFonts w:ascii="Times New Roman" w:eastAsia="Times New Roman" w:hAnsi="Times New Roman" w:cs="Times New Roman"/>
      <w:sz w:val="24"/>
      <w:szCs w:val="24"/>
      <w:lang w:eastAsia="fr-FR" w:bidi="ar-MA"/>
    </w:rPr>
  </w:style>
  <w:style w:type="paragraph" w:styleId="Footer">
    <w:name w:val="footer"/>
    <w:basedOn w:val="Normal"/>
    <w:link w:val="FooterChar"/>
    <w:uiPriority w:val="99"/>
    <w:unhideWhenUsed/>
    <w:rsid w:val="00F143EF"/>
    <w:pPr>
      <w:tabs>
        <w:tab w:val="center" w:pos="4536"/>
        <w:tab w:val="right" w:pos="9072"/>
      </w:tabs>
    </w:pPr>
  </w:style>
  <w:style w:type="character" w:customStyle="1" w:styleId="FooterChar">
    <w:name w:val="Footer Char"/>
    <w:basedOn w:val="DefaultParagraphFont"/>
    <w:link w:val="Footer"/>
    <w:uiPriority w:val="99"/>
    <w:rsid w:val="00F143EF"/>
    <w:rPr>
      <w:rFonts w:ascii="Times New Roman" w:eastAsia="Times New Roman" w:hAnsi="Times New Roman" w:cs="Times New Roman"/>
      <w:sz w:val="24"/>
      <w:szCs w:val="24"/>
      <w:lang w:eastAsia="fr-FR" w:bidi="ar-MA"/>
    </w:rPr>
  </w:style>
  <w:style w:type="paragraph" w:styleId="BalloonText">
    <w:name w:val="Balloon Text"/>
    <w:basedOn w:val="Normal"/>
    <w:link w:val="BalloonTextChar"/>
    <w:uiPriority w:val="99"/>
    <w:semiHidden/>
    <w:unhideWhenUsed/>
    <w:rsid w:val="00F143EF"/>
    <w:rPr>
      <w:rFonts w:ascii="Tahoma" w:hAnsi="Tahoma" w:cs="Tahoma"/>
      <w:sz w:val="16"/>
      <w:szCs w:val="16"/>
    </w:rPr>
  </w:style>
  <w:style w:type="character" w:customStyle="1" w:styleId="BalloonTextChar">
    <w:name w:val="Balloon Text Char"/>
    <w:basedOn w:val="DefaultParagraphFont"/>
    <w:link w:val="BalloonText"/>
    <w:uiPriority w:val="99"/>
    <w:semiHidden/>
    <w:rsid w:val="00F143EF"/>
    <w:rPr>
      <w:rFonts w:ascii="Tahoma" w:eastAsia="Times New Roman" w:hAnsi="Tahoma" w:cs="Tahoma"/>
      <w:sz w:val="16"/>
      <w:szCs w:val="16"/>
      <w:lang w:eastAsia="fr-FR" w:bidi="ar-MA"/>
    </w:rPr>
  </w:style>
  <w:style w:type="character" w:customStyle="1" w:styleId="Heading2Char">
    <w:name w:val="Heading 2 Char"/>
    <w:basedOn w:val="DefaultParagraphFont"/>
    <w:link w:val="Heading2"/>
    <w:uiPriority w:val="9"/>
    <w:rsid w:val="00A91DFC"/>
    <w:rPr>
      <w:rFonts w:asciiTheme="majorHAnsi" w:eastAsiaTheme="majorEastAsia" w:hAnsiTheme="majorHAnsi" w:cstheme="majorBidi"/>
      <w:b/>
      <w:bCs/>
      <w:color w:val="4F81BD" w:themeColor="accent1"/>
      <w:sz w:val="26"/>
      <w:szCs w:val="26"/>
      <w:lang w:eastAsia="fr-FR" w:bidi="ar-MA"/>
    </w:rPr>
  </w:style>
  <w:style w:type="paragraph" w:styleId="NormalWeb">
    <w:name w:val="Normal (Web)"/>
    <w:basedOn w:val="Normal"/>
    <w:uiPriority w:val="99"/>
    <w:unhideWhenUsed/>
    <w:rsid w:val="0074263F"/>
    <w:pPr>
      <w:spacing w:before="100" w:beforeAutospacing="1" w:after="100" w:afterAutospacing="1"/>
    </w:pPr>
    <w:rPr>
      <w:lang w:bidi="ar-SA"/>
    </w:rPr>
  </w:style>
  <w:style w:type="character" w:customStyle="1" w:styleId="Heading4Char">
    <w:name w:val="Heading 4 Char"/>
    <w:basedOn w:val="DefaultParagraphFont"/>
    <w:link w:val="Heading4"/>
    <w:uiPriority w:val="9"/>
    <w:rsid w:val="000B0799"/>
    <w:rPr>
      <w:rFonts w:asciiTheme="majorHAnsi" w:eastAsiaTheme="majorEastAsia" w:hAnsiTheme="majorHAnsi" w:cstheme="majorBidi"/>
      <w:b/>
      <w:bCs/>
      <w:i/>
      <w:iCs/>
      <w:color w:val="4F81BD" w:themeColor="accent1"/>
      <w:sz w:val="24"/>
      <w:szCs w:val="24"/>
      <w:lang w:eastAsia="fr-FR" w:bidi="ar-MA"/>
    </w:rPr>
  </w:style>
  <w:style w:type="table" w:styleId="TableGrid">
    <w:name w:val="Table Grid"/>
    <w:basedOn w:val="TableNormal"/>
    <w:uiPriority w:val="59"/>
    <w:rsid w:val="006D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9B3"/>
    <w:pPr>
      <w:autoSpaceDE w:val="0"/>
      <w:autoSpaceDN w:val="0"/>
      <w:adjustRightInd w:val="0"/>
      <w:spacing w:after="0" w:line="240" w:lineRule="auto"/>
    </w:pPr>
    <w:rPr>
      <w:rFonts w:ascii="Times New Roman PSMT" w:hAnsi="Times New Roman PSMT" w:cs="Times New Roman PSMT"/>
      <w:color w:val="000000"/>
      <w:sz w:val="24"/>
      <w:szCs w:val="24"/>
    </w:rPr>
  </w:style>
  <w:style w:type="paragraph" w:customStyle="1" w:styleId="Normal1">
    <w:name w:val="Normal1"/>
    <w:qFormat/>
    <w:rsid w:val="00F3101A"/>
    <w:pPr>
      <w:spacing w:after="120" w:line="240" w:lineRule="auto"/>
    </w:pPr>
    <w:rPr>
      <w:rFonts w:ascii="Arial" w:eastAsia="Arial" w:hAnsi="Arial" w:cs="Arial"/>
      <w:color w:val="00000A"/>
      <w:sz w:val="24"/>
      <w:szCs w:val="24"/>
      <w:lang w:eastAsia="fr-FR"/>
    </w:rPr>
  </w:style>
  <w:style w:type="character" w:styleId="Hyperlink">
    <w:name w:val="Hyperlink"/>
    <w:basedOn w:val="DefaultParagraphFont"/>
    <w:uiPriority w:val="99"/>
    <w:unhideWhenUsed/>
    <w:rsid w:val="000E1716"/>
    <w:rPr>
      <w:color w:val="0000FF" w:themeColor="hyperlink"/>
      <w:u w:val="single"/>
    </w:rPr>
  </w:style>
  <w:style w:type="character" w:styleId="UnresolvedMention">
    <w:name w:val="Unresolved Mention"/>
    <w:basedOn w:val="DefaultParagraphFont"/>
    <w:uiPriority w:val="99"/>
    <w:semiHidden/>
    <w:unhideWhenUsed/>
    <w:rsid w:val="000E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unfp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AC5E-766F-4AFC-B91E-7FA31A7B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5</Pages>
  <Words>1951</Words>
  <Characters>10733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Sanaa El Akel</cp:lastModifiedBy>
  <cp:revision>22</cp:revision>
  <cp:lastPrinted>2019-10-23T15:25:00Z</cp:lastPrinted>
  <dcterms:created xsi:type="dcterms:W3CDTF">2024-09-24T09:20:00Z</dcterms:created>
  <dcterms:modified xsi:type="dcterms:W3CDTF">2024-10-04T09:04:00Z</dcterms:modified>
</cp:coreProperties>
</file>