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
        </w:rPr>
        <w:id w:val="557899918"/>
        <w:docPartObj>
          <w:docPartGallery w:val="Cover Pages"/>
          <w:docPartUnique/>
        </w:docPartObj>
      </w:sdtPr>
      <w:sdtEndPr>
        <w:rPr>
          <w:sz w:val="20"/>
        </w:rPr>
      </w:sdtEndPr>
      <w:sdtContent>
        <w:p w:rsidR="006B5D7E" w:rsidRDefault="00AA1062" w:rsidP="006B5D7E">
          <w:pPr>
            <w:pStyle w:val="NoSpacing"/>
          </w:pPr>
          <w:r>
            <w:rPr>
              <w:noProof/>
              <w:lang w:eastAsia="fr-FR"/>
            </w:rPr>
            <w:pict>
              <v:shapetype id="_x0000_t202" coordsize="21600,21600" o:spt="202" path="m,l,21600r21600,l21600,xe">
                <v:stroke joinstyle="miter"/>
                <v:path gradientshapeok="t" o:connecttype="rect"/>
              </v:shapetype>
              <v:shape id="Zone de texte 69" o:spid="_x0000_s1026" type="#_x0000_t202" style="position:absolute;margin-left:0;margin-top:0;width:468pt;height:29.5pt;z-index:251661312;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Jz5Z715AgAAWQUAAA4AAAAA&#10;AAAAAAAAAAAALgIAAGRycy9lMm9Eb2MueG1sUEsBAi0AFAAGAAgAAAAhADHDoo3aAAAABAEAAA8A&#10;AAAAAAAAAAAAAAAA0wQAAGRycy9kb3ducmV2LnhtbFBLBQYAAAAABAAEAPMAAADaBQAAAAA=&#10;" filled="f" stroked="f" strokeweight=".5pt">
                <v:textbox style="mso-fit-shape-to-text:t" inset="0,0,0,0">
                  <w:txbxContent>
                    <w:p w:rsidR="006B5D7E" w:rsidRDefault="006B5D7E" w:rsidP="006B5D7E">
                      <w:pPr>
                        <w:pStyle w:val="NoSpacing"/>
                        <w:rPr>
                          <w:color w:val="5B9BD5" w:themeColor="accent1"/>
                          <w:sz w:val="36"/>
                          <w:szCs w:val="36"/>
                        </w:rPr>
                      </w:pPr>
                    </w:p>
                    <w:sdt>
                      <w:sdtPr>
                        <w:rPr>
                          <w:color w:val="5B9BD5" w:themeColor="accent1"/>
                          <w:sz w:val="36"/>
                          <w:szCs w:val="36"/>
                        </w:rPr>
                        <w:alias w:val="Cours"/>
                        <w:tag w:val="Cours"/>
                        <w:id w:val="-1189207848"/>
                        <w:showingPlcHdr/>
                        <w:dataBinding w:prefixMappings="xmlns:ns0='http://purl.org/dc/elements/1.1/' xmlns:ns1='http://schemas.openxmlformats.org/package/2006/metadata/core-properties' " w:xpath="/ns1:coreProperties[1]/ns1:category[1]" w:storeItemID="{6C3C8BC8-F283-45AE-878A-BAB7291924A1}"/>
                        <w:text/>
                      </w:sdtPr>
                      <w:sdtEndPr/>
                      <w:sdtContent>
                        <w:p w:rsidR="006B5D7E" w:rsidRDefault="006B5D7E" w:rsidP="006B5D7E">
                          <w:pPr>
                            <w:pStyle w:val="NoSpacing"/>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w:r>
        </w:p>
      </w:sdtContent>
    </w:sdt>
    <w:p w:rsidR="006B5D7E" w:rsidRDefault="006B5D7E" w:rsidP="006B5D7E">
      <w:pPr>
        <w:spacing w:before="0" w:after="0" w:line="240" w:lineRule="auto"/>
        <w:jc w:val="center"/>
        <w:rPr>
          <w:rFonts w:ascii="Bookman Old Style" w:hAnsi="Bookman Old Style"/>
          <w:b/>
          <w:bCs/>
        </w:rPr>
      </w:pPr>
      <w:r>
        <w:rPr>
          <w:rFonts w:ascii="Bookman Old Style" w:hAnsi="Bookman Old Style"/>
          <w:b/>
          <w:bCs/>
          <w:noProof/>
          <w:lang w:eastAsia="fr-FR"/>
        </w:rPr>
        <w:drawing>
          <wp:inline distT="0" distB="0" distL="0" distR="0">
            <wp:extent cx="1242391" cy="1098346"/>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rmoi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061" cy="1102475"/>
                    </a:xfrm>
                    <a:prstGeom prst="rect">
                      <a:avLst/>
                    </a:prstGeom>
                  </pic:spPr>
                </pic:pic>
              </a:graphicData>
            </a:graphic>
          </wp:inline>
        </w:drawing>
      </w:r>
    </w:p>
    <w:p w:rsidR="00C86B39" w:rsidRDefault="00C86B39" w:rsidP="006B5D7E">
      <w:pPr>
        <w:spacing w:before="0" w:after="0" w:line="240" w:lineRule="auto"/>
        <w:jc w:val="center"/>
        <w:rPr>
          <w:rFonts w:ascii="Bookman Old Style" w:hAnsi="Bookman Old Style"/>
          <w:b/>
          <w:bCs/>
        </w:rPr>
      </w:pPr>
    </w:p>
    <w:p w:rsidR="006B5D7E" w:rsidRPr="006B5D7E" w:rsidRDefault="00F379D0" w:rsidP="006B5D7E">
      <w:pPr>
        <w:spacing w:before="0" w:after="0" w:line="240" w:lineRule="auto"/>
        <w:jc w:val="center"/>
        <w:rPr>
          <w:rFonts w:ascii="Bookman Old Style" w:hAnsi="Bookman Old Style"/>
          <w:b/>
          <w:bCs/>
        </w:rPr>
      </w:pPr>
      <w:r w:rsidRPr="00F379D0">
        <w:rPr>
          <w:b/>
          <w:bCs/>
          <w:i/>
          <w:iCs/>
          <w:sz w:val="24"/>
          <w:szCs w:val="24"/>
        </w:rPr>
        <w:t>MINISTERE DE LA SANTE</w:t>
      </w:r>
    </w:p>
    <w:p w:rsidR="006B5D7E" w:rsidRPr="006B5D7E" w:rsidRDefault="00F379D0" w:rsidP="006B5D7E">
      <w:pPr>
        <w:spacing w:before="0" w:after="0" w:line="240" w:lineRule="auto"/>
        <w:jc w:val="center"/>
        <w:rPr>
          <w:b/>
          <w:bCs/>
          <w:i/>
          <w:iCs/>
          <w:sz w:val="24"/>
          <w:szCs w:val="24"/>
        </w:rPr>
      </w:pPr>
      <w:r w:rsidRPr="006B5D7E">
        <w:rPr>
          <w:b/>
          <w:bCs/>
          <w:i/>
          <w:iCs/>
          <w:sz w:val="24"/>
          <w:szCs w:val="24"/>
        </w:rPr>
        <w:t>DIRECTION DE LA POPULATION</w:t>
      </w:r>
    </w:p>
    <w:p w:rsidR="006B5D7E" w:rsidRPr="006B5D7E" w:rsidRDefault="00F379D0" w:rsidP="006B5D7E">
      <w:pPr>
        <w:spacing w:before="0" w:after="0" w:line="240" w:lineRule="auto"/>
        <w:jc w:val="center"/>
        <w:rPr>
          <w:b/>
          <w:bCs/>
          <w:i/>
          <w:iCs/>
          <w:sz w:val="24"/>
          <w:szCs w:val="24"/>
        </w:rPr>
      </w:pPr>
      <w:r w:rsidRPr="006B5D7E">
        <w:rPr>
          <w:b/>
          <w:bCs/>
          <w:i/>
          <w:iCs/>
          <w:sz w:val="24"/>
          <w:szCs w:val="24"/>
        </w:rPr>
        <w:t>DIVISION DE LA SANTE SCOLAIRE ET UNIVERSITAIRE</w:t>
      </w:r>
    </w:p>
    <w:p w:rsidR="00A102D0" w:rsidRPr="0083144F" w:rsidRDefault="00A102D0" w:rsidP="00A102D0">
      <w:pPr>
        <w:jc w:val="center"/>
        <w:rPr>
          <w:rFonts w:ascii="Bookman Old Style" w:hAnsi="Bookman Old Style"/>
          <w:b/>
          <w:bCs/>
        </w:rPr>
      </w:pPr>
    </w:p>
    <w:p w:rsidR="006B5D7E" w:rsidRPr="00C86B39" w:rsidRDefault="00AA1062" w:rsidP="00C86B39">
      <w:pPr>
        <w:pStyle w:val="Title"/>
        <w:rPr>
          <w:rFonts w:ascii="Bookman Old Style" w:hAnsi="Bookman Old Style"/>
        </w:rPr>
      </w:pPr>
      <w:r>
        <w:rPr>
          <w:noProof/>
          <w:sz w:val="36"/>
          <w:szCs w:val="36"/>
          <w:lang w:eastAsia="fr-FR"/>
        </w:rPr>
        <w:pict>
          <v:group id="Groupe 2" o:spid="_x0000_s1033" style="position:absolute;margin-left:100.65pt;margin-top:0;width:482.3pt;height:546.2pt;z-index:-251654144;mso-position-horizontal-relative:page;mso-position-vertical:bottom;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">
            <o:lock v:ext="edit" aspectratio="t"/>
            <v:shape id="Forme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e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e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e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e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r>
        <w:rPr>
          <w:noProof/>
          <w:lang w:eastAsia="fr-FR"/>
        </w:rPr>
        <w:pict>
          <v:shape id="Zone de texte 2" o:spid="_x0000_s1032" type="#_x0000_t202" style="position:absolute;margin-left:-16.05pt;margin-top:56.6pt;width:459.55pt;height:110.55pt;z-index:251664384;visibility:visible;mso-height-percent:200;mso-wrap-distance-top:7.2pt;mso-wrap-distance-bottom:7.2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" filled="f" stroked="f">
            <v:textbox style="mso-fit-shape-to-text:t">
              <w:txbxContent>
                <w:p w:rsidR="000906C9" w:rsidRPr="00825482" w:rsidRDefault="00C86B39" w:rsidP="00C86B39">
                  <w:pPr>
                    <w:pBdr>
                      <w:top w:val="single" w:sz="24" w:space="8" w:color="5B9BD5" w:themeColor="accent1"/>
                      <w:bottom w:val="single" w:sz="24" w:space="8" w:color="5B9BD5" w:themeColor="accent1"/>
                    </w:pBdr>
                    <w:spacing w:after="0"/>
                    <w:jc w:val="center"/>
                    <w:rPr>
                      <w:i/>
                      <w:iCs/>
                      <w:color w:val="5B9BD5" w:themeColor="accent1"/>
                      <w:sz w:val="30"/>
                      <w:szCs w:val="30"/>
                    </w:rPr>
                  </w:pPr>
                  <w:r w:rsidRPr="00825482">
                    <w:rPr>
                      <w:b/>
                      <w:bCs/>
                      <w:i/>
                      <w:iCs/>
                      <w:sz w:val="30"/>
                      <w:szCs w:val="30"/>
                    </w:rPr>
                    <w:t>Accompagnement du Ministère de la Santé pour la gestion et l’actualisation du site web</w:t>
                  </w:r>
                  <w:r w:rsidRPr="00825482">
                    <w:rPr>
                      <w:i/>
                      <w:iCs/>
                      <w:sz w:val="30"/>
                      <w:szCs w:val="30"/>
                    </w:rPr>
                    <w:t xml:space="preserve"> </w:t>
                  </w:r>
                  <w:r w:rsidRPr="00825482">
                    <w:rPr>
                      <w:b/>
                      <w:bCs/>
                      <w:i/>
                      <w:iCs/>
                      <w:color w:val="5B9BD5" w:themeColor="accent1"/>
                      <w:sz w:val="30"/>
                      <w:szCs w:val="30"/>
                    </w:rPr>
                    <w:t>«www.sant</w:t>
                  </w:r>
                  <w:r w:rsidR="00045B7A">
                    <w:rPr>
                      <w:b/>
                      <w:bCs/>
                      <w:i/>
                      <w:iCs/>
                      <w:color w:val="5B9BD5" w:themeColor="accent1"/>
                      <w:sz w:val="30"/>
                      <w:szCs w:val="30"/>
                    </w:rPr>
                    <w:t>e</w:t>
                  </w:r>
                  <w:r w:rsidRPr="00825482">
                    <w:rPr>
                      <w:b/>
                      <w:bCs/>
                      <w:i/>
                      <w:iCs/>
                      <w:color w:val="5B9BD5" w:themeColor="accent1"/>
                      <w:sz w:val="30"/>
                      <w:szCs w:val="30"/>
                    </w:rPr>
                    <w:t>jeunes.ma»</w:t>
                  </w:r>
                </w:p>
              </w:txbxContent>
            </v:textbox>
            <w10:wrap type="topAndBottom" anchorx="margin"/>
          </v:shape>
        </w:pict>
      </w:r>
    </w:p>
    <w:p w:rsidR="00C86B39" w:rsidRDefault="00C86B39" w:rsidP="00961D46">
      <w:pPr>
        <w:rPr>
          <w:rFonts w:cs="Arial"/>
          <w:b/>
          <w:bCs/>
          <w:sz w:val="28"/>
          <w:szCs w:val="28"/>
        </w:rPr>
      </w:pPr>
    </w:p>
    <w:p w:rsidR="00825482" w:rsidRDefault="00825482" w:rsidP="00961D46">
      <w:pPr>
        <w:rPr>
          <w:rFonts w:cs="Arial"/>
          <w:b/>
          <w:bCs/>
          <w:sz w:val="28"/>
          <w:szCs w:val="28"/>
        </w:rPr>
      </w:pPr>
    </w:p>
    <w:p w:rsidR="00825482" w:rsidRDefault="00825482" w:rsidP="00961D46">
      <w:pPr>
        <w:rPr>
          <w:rFonts w:cs="Arial"/>
          <w:b/>
          <w:bCs/>
          <w:sz w:val="28"/>
          <w:szCs w:val="28"/>
        </w:rPr>
      </w:pPr>
    </w:p>
    <w:p w:rsidR="006B5D7E" w:rsidRPr="00C86B39" w:rsidRDefault="006B5D7E" w:rsidP="006B5D7E">
      <w:pPr>
        <w:jc w:val="center"/>
        <w:rPr>
          <w:b/>
          <w:bCs/>
          <w:i/>
          <w:iCs/>
          <w:color w:val="000000" w:themeColor="text1"/>
          <w:sz w:val="36"/>
          <w:szCs w:val="36"/>
        </w:rPr>
      </w:pPr>
      <w:r w:rsidRPr="00C86B39">
        <w:rPr>
          <w:b/>
          <w:bCs/>
          <w:i/>
          <w:iCs/>
          <w:color w:val="000000" w:themeColor="text1"/>
          <w:sz w:val="36"/>
          <w:szCs w:val="36"/>
        </w:rPr>
        <w:t xml:space="preserve">TERMES DE REFERENCES </w:t>
      </w:r>
    </w:p>
    <w:p w:rsidR="0042383E" w:rsidRDefault="0042383E" w:rsidP="00961D46">
      <w:pPr>
        <w:rPr>
          <w:rFonts w:cs="Arial"/>
          <w:b/>
          <w:bCs/>
          <w:sz w:val="28"/>
          <w:szCs w:val="28"/>
        </w:rPr>
      </w:pPr>
    </w:p>
    <w:p w:rsidR="0042383E" w:rsidRDefault="0042383E" w:rsidP="00961D46">
      <w:pPr>
        <w:rPr>
          <w:rFonts w:cs="Arial"/>
          <w:b/>
          <w:bCs/>
          <w:sz w:val="28"/>
          <w:szCs w:val="28"/>
        </w:rPr>
      </w:pPr>
    </w:p>
    <w:p w:rsidR="0042383E" w:rsidRDefault="0042383E" w:rsidP="00961D46">
      <w:pPr>
        <w:rPr>
          <w:rFonts w:cs="Arial"/>
          <w:b/>
          <w:bCs/>
          <w:sz w:val="28"/>
          <w:szCs w:val="28"/>
        </w:rPr>
      </w:pPr>
    </w:p>
    <w:p w:rsidR="0042383E" w:rsidRDefault="0042383E" w:rsidP="00961D46">
      <w:pPr>
        <w:rPr>
          <w:rFonts w:cs="Arial"/>
          <w:b/>
          <w:bCs/>
          <w:sz w:val="28"/>
          <w:szCs w:val="28"/>
        </w:rPr>
      </w:pPr>
    </w:p>
    <w:p w:rsidR="0042383E" w:rsidRDefault="0042383E" w:rsidP="00961D46">
      <w:pPr>
        <w:rPr>
          <w:rFonts w:cs="Arial"/>
          <w:b/>
          <w:bCs/>
          <w:sz w:val="28"/>
          <w:szCs w:val="28"/>
        </w:rPr>
      </w:pPr>
    </w:p>
    <w:p w:rsidR="0042383E" w:rsidRDefault="0042383E" w:rsidP="00961D46">
      <w:pPr>
        <w:rPr>
          <w:rFonts w:cs="Arial"/>
          <w:b/>
          <w:bCs/>
          <w:sz w:val="28"/>
          <w:szCs w:val="28"/>
        </w:rPr>
      </w:pPr>
    </w:p>
    <w:p w:rsidR="0042383E" w:rsidRDefault="0042383E" w:rsidP="00961D46">
      <w:pPr>
        <w:rPr>
          <w:rFonts w:cs="Arial"/>
          <w:b/>
          <w:bCs/>
          <w:sz w:val="28"/>
          <w:szCs w:val="28"/>
        </w:rPr>
      </w:pPr>
    </w:p>
    <w:p w:rsidR="00E809B5" w:rsidRDefault="00E809B5" w:rsidP="00961D46">
      <w:pPr>
        <w:rPr>
          <w:rFonts w:cs="Arial"/>
          <w:b/>
          <w:bCs/>
          <w:sz w:val="28"/>
          <w:szCs w:val="28"/>
        </w:rPr>
      </w:pPr>
    </w:p>
    <w:p w:rsidR="0042383E" w:rsidRDefault="0042383E" w:rsidP="00961D46">
      <w:pPr>
        <w:rPr>
          <w:rFonts w:cs="Arial"/>
          <w:b/>
          <w:bCs/>
          <w:sz w:val="28"/>
          <w:szCs w:val="28"/>
        </w:rPr>
      </w:pPr>
    </w:p>
    <w:sdt>
      <w:sdtPr>
        <w:rPr>
          <w:caps w:val="0"/>
          <w:color w:val="auto"/>
          <w:spacing w:val="0"/>
          <w:sz w:val="20"/>
          <w:szCs w:val="20"/>
        </w:rPr>
        <w:id w:val="1782832557"/>
        <w:docPartObj>
          <w:docPartGallery w:val="Table of Contents"/>
          <w:docPartUnique/>
        </w:docPartObj>
      </w:sdtPr>
      <w:sdtEndPr>
        <w:rPr>
          <w:b/>
          <w:bCs/>
        </w:rPr>
      </w:sdtEndPr>
      <w:sdtContent>
        <w:p w:rsidR="007C3E7A" w:rsidRDefault="007C3E7A">
          <w:pPr>
            <w:pStyle w:val="TOCHeading"/>
          </w:pPr>
        </w:p>
        <w:p w:rsidR="00431113" w:rsidRDefault="00C74320">
          <w:pPr>
            <w:pStyle w:val="TOC1"/>
            <w:rPr>
              <w:rFonts w:cstheme="minorBidi"/>
              <w:noProof/>
              <w:sz w:val="22"/>
              <w:szCs w:val="22"/>
            </w:rPr>
          </w:pPr>
          <w:r>
            <w:fldChar w:fldCharType="begin"/>
          </w:r>
          <w:r w:rsidR="007C3E7A">
            <w:instrText xml:space="preserve"> TOC \o "1-3" \h \z \u </w:instrText>
          </w:r>
          <w:r>
            <w:fldChar w:fldCharType="separate"/>
          </w:r>
          <w:hyperlink w:anchor="_Toc484161877" w:history="1">
            <w:r w:rsidR="00431113" w:rsidRPr="000F7D29">
              <w:rPr>
                <w:rStyle w:val="Hyperlink"/>
                <w:noProof/>
              </w:rPr>
              <w:t>1.</w:t>
            </w:r>
            <w:r w:rsidR="00431113">
              <w:rPr>
                <w:rFonts w:cstheme="minorBidi"/>
                <w:noProof/>
                <w:sz w:val="22"/>
                <w:szCs w:val="22"/>
              </w:rPr>
              <w:tab/>
            </w:r>
            <w:r w:rsidR="00431113" w:rsidRPr="000F7D29">
              <w:rPr>
                <w:rStyle w:val="Hyperlink"/>
                <w:noProof/>
              </w:rPr>
              <w:t>Motivations et consistance du projet</w:t>
            </w:r>
            <w:r w:rsidR="00431113">
              <w:rPr>
                <w:noProof/>
                <w:webHidden/>
              </w:rPr>
              <w:tab/>
            </w:r>
            <w:r w:rsidR="00431113">
              <w:rPr>
                <w:noProof/>
                <w:webHidden/>
              </w:rPr>
              <w:fldChar w:fldCharType="begin"/>
            </w:r>
            <w:r w:rsidR="00431113">
              <w:rPr>
                <w:noProof/>
                <w:webHidden/>
              </w:rPr>
              <w:instrText xml:space="preserve"> PAGEREF _Toc484161877 \h </w:instrText>
            </w:r>
            <w:r w:rsidR="00431113">
              <w:rPr>
                <w:noProof/>
                <w:webHidden/>
              </w:rPr>
            </w:r>
            <w:r w:rsidR="00431113">
              <w:rPr>
                <w:noProof/>
                <w:webHidden/>
              </w:rPr>
              <w:fldChar w:fldCharType="separate"/>
            </w:r>
            <w:r w:rsidR="00172582">
              <w:rPr>
                <w:noProof/>
                <w:webHidden/>
              </w:rPr>
              <w:t>2</w:t>
            </w:r>
            <w:r w:rsidR="00431113">
              <w:rPr>
                <w:noProof/>
                <w:webHidden/>
              </w:rPr>
              <w:fldChar w:fldCharType="end"/>
            </w:r>
          </w:hyperlink>
        </w:p>
        <w:p w:rsidR="00431113" w:rsidRDefault="00AA1062">
          <w:pPr>
            <w:pStyle w:val="TOC1"/>
            <w:rPr>
              <w:rFonts w:cstheme="minorBidi"/>
              <w:noProof/>
              <w:sz w:val="22"/>
              <w:szCs w:val="22"/>
            </w:rPr>
          </w:pPr>
          <w:hyperlink w:anchor="_Toc484161878" w:history="1">
            <w:r w:rsidR="00431113" w:rsidRPr="000F7D29">
              <w:rPr>
                <w:rStyle w:val="Hyperlink"/>
                <w:noProof/>
              </w:rPr>
              <w:t>2.</w:t>
            </w:r>
            <w:r w:rsidR="00431113">
              <w:rPr>
                <w:rFonts w:cstheme="minorBidi"/>
                <w:noProof/>
                <w:sz w:val="22"/>
                <w:szCs w:val="22"/>
              </w:rPr>
              <w:tab/>
            </w:r>
            <w:r w:rsidR="00431113" w:rsidRPr="000F7D29">
              <w:rPr>
                <w:rStyle w:val="Hyperlink"/>
                <w:noProof/>
              </w:rPr>
              <w:t>Objectifs</w:t>
            </w:r>
            <w:r w:rsidR="00431113">
              <w:rPr>
                <w:noProof/>
                <w:webHidden/>
              </w:rPr>
              <w:tab/>
            </w:r>
            <w:r w:rsidR="00431113">
              <w:rPr>
                <w:noProof/>
                <w:webHidden/>
              </w:rPr>
              <w:fldChar w:fldCharType="begin"/>
            </w:r>
            <w:r w:rsidR="00431113">
              <w:rPr>
                <w:noProof/>
                <w:webHidden/>
              </w:rPr>
              <w:instrText xml:space="preserve"> PAGEREF _Toc484161878 \h </w:instrText>
            </w:r>
            <w:r w:rsidR="00431113">
              <w:rPr>
                <w:noProof/>
                <w:webHidden/>
              </w:rPr>
            </w:r>
            <w:r w:rsidR="00431113">
              <w:rPr>
                <w:noProof/>
                <w:webHidden/>
              </w:rPr>
              <w:fldChar w:fldCharType="separate"/>
            </w:r>
            <w:r w:rsidR="00172582">
              <w:rPr>
                <w:noProof/>
                <w:webHidden/>
              </w:rPr>
              <w:t>2</w:t>
            </w:r>
            <w:r w:rsidR="00431113">
              <w:rPr>
                <w:noProof/>
                <w:webHidden/>
              </w:rPr>
              <w:fldChar w:fldCharType="end"/>
            </w:r>
          </w:hyperlink>
        </w:p>
        <w:p w:rsidR="00431113" w:rsidRDefault="00AA1062">
          <w:pPr>
            <w:pStyle w:val="TOC2"/>
            <w:rPr>
              <w:rFonts w:cstheme="minorBidi"/>
              <w:noProof/>
              <w:sz w:val="22"/>
              <w:szCs w:val="22"/>
            </w:rPr>
          </w:pPr>
          <w:hyperlink w:anchor="_Toc484161879" w:history="1">
            <w:r w:rsidR="00431113" w:rsidRPr="000F7D29">
              <w:rPr>
                <w:rStyle w:val="Hyperlink"/>
                <w:noProof/>
              </w:rPr>
              <w:t>Objectif global</w:t>
            </w:r>
            <w:r w:rsidR="00431113">
              <w:rPr>
                <w:noProof/>
                <w:webHidden/>
              </w:rPr>
              <w:tab/>
            </w:r>
            <w:r w:rsidR="00431113">
              <w:rPr>
                <w:noProof/>
                <w:webHidden/>
              </w:rPr>
              <w:fldChar w:fldCharType="begin"/>
            </w:r>
            <w:r w:rsidR="00431113">
              <w:rPr>
                <w:noProof/>
                <w:webHidden/>
              </w:rPr>
              <w:instrText xml:space="preserve"> PAGEREF _Toc484161879 \h </w:instrText>
            </w:r>
            <w:r w:rsidR="00431113">
              <w:rPr>
                <w:noProof/>
                <w:webHidden/>
              </w:rPr>
            </w:r>
            <w:r w:rsidR="00431113">
              <w:rPr>
                <w:noProof/>
                <w:webHidden/>
              </w:rPr>
              <w:fldChar w:fldCharType="separate"/>
            </w:r>
            <w:r w:rsidR="00172582">
              <w:rPr>
                <w:noProof/>
                <w:webHidden/>
              </w:rPr>
              <w:t>2</w:t>
            </w:r>
            <w:r w:rsidR="00431113">
              <w:rPr>
                <w:noProof/>
                <w:webHidden/>
              </w:rPr>
              <w:fldChar w:fldCharType="end"/>
            </w:r>
          </w:hyperlink>
        </w:p>
        <w:p w:rsidR="00431113" w:rsidRDefault="00AA1062">
          <w:pPr>
            <w:pStyle w:val="TOC2"/>
            <w:rPr>
              <w:rFonts w:cstheme="minorBidi"/>
              <w:noProof/>
              <w:sz w:val="22"/>
              <w:szCs w:val="22"/>
            </w:rPr>
          </w:pPr>
          <w:hyperlink w:anchor="_Toc484161880" w:history="1">
            <w:r w:rsidR="00431113" w:rsidRPr="000F7D29">
              <w:rPr>
                <w:rStyle w:val="Hyperlink"/>
                <w:noProof/>
              </w:rPr>
              <w:t>Objectif spécifique</w:t>
            </w:r>
            <w:r w:rsidR="00431113">
              <w:rPr>
                <w:noProof/>
                <w:webHidden/>
              </w:rPr>
              <w:tab/>
            </w:r>
            <w:r w:rsidR="00431113">
              <w:rPr>
                <w:noProof/>
                <w:webHidden/>
              </w:rPr>
              <w:fldChar w:fldCharType="begin"/>
            </w:r>
            <w:r w:rsidR="00431113">
              <w:rPr>
                <w:noProof/>
                <w:webHidden/>
              </w:rPr>
              <w:instrText xml:space="preserve"> PAGEREF _Toc484161880 \h </w:instrText>
            </w:r>
            <w:r w:rsidR="00431113">
              <w:rPr>
                <w:noProof/>
                <w:webHidden/>
              </w:rPr>
            </w:r>
            <w:r w:rsidR="00431113">
              <w:rPr>
                <w:noProof/>
                <w:webHidden/>
              </w:rPr>
              <w:fldChar w:fldCharType="separate"/>
            </w:r>
            <w:r w:rsidR="00172582">
              <w:rPr>
                <w:noProof/>
                <w:webHidden/>
              </w:rPr>
              <w:t>3</w:t>
            </w:r>
            <w:r w:rsidR="00431113">
              <w:rPr>
                <w:noProof/>
                <w:webHidden/>
              </w:rPr>
              <w:fldChar w:fldCharType="end"/>
            </w:r>
          </w:hyperlink>
        </w:p>
        <w:p w:rsidR="00431113" w:rsidRDefault="00AA1062">
          <w:pPr>
            <w:pStyle w:val="TOC1"/>
            <w:rPr>
              <w:rFonts w:cstheme="minorBidi"/>
              <w:noProof/>
              <w:sz w:val="22"/>
              <w:szCs w:val="22"/>
            </w:rPr>
          </w:pPr>
          <w:hyperlink w:anchor="_Toc484161881" w:history="1">
            <w:r w:rsidR="00431113" w:rsidRPr="000F7D29">
              <w:rPr>
                <w:rStyle w:val="Hyperlink"/>
                <w:noProof/>
              </w:rPr>
              <w:t>3.</w:t>
            </w:r>
            <w:r w:rsidR="00431113">
              <w:rPr>
                <w:rFonts w:cstheme="minorBidi"/>
                <w:noProof/>
                <w:sz w:val="22"/>
                <w:szCs w:val="22"/>
              </w:rPr>
              <w:tab/>
            </w:r>
            <w:r w:rsidR="00431113" w:rsidRPr="000F7D29">
              <w:rPr>
                <w:rStyle w:val="Hyperlink"/>
                <w:noProof/>
              </w:rPr>
              <w:t>RESPONSABILITES DU PRESTATAIRE</w:t>
            </w:r>
            <w:r w:rsidR="00431113">
              <w:rPr>
                <w:noProof/>
                <w:webHidden/>
              </w:rPr>
              <w:tab/>
            </w:r>
            <w:r w:rsidR="00431113">
              <w:rPr>
                <w:noProof/>
                <w:webHidden/>
              </w:rPr>
              <w:fldChar w:fldCharType="begin"/>
            </w:r>
            <w:r w:rsidR="00431113">
              <w:rPr>
                <w:noProof/>
                <w:webHidden/>
              </w:rPr>
              <w:instrText xml:space="preserve"> PAGEREF _Toc484161881 \h </w:instrText>
            </w:r>
            <w:r w:rsidR="00431113">
              <w:rPr>
                <w:noProof/>
                <w:webHidden/>
              </w:rPr>
            </w:r>
            <w:r w:rsidR="00431113">
              <w:rPr>
                <w:noProof/>
                <w:webHidden/>
              </w:rPr>
              <w:fldChar w:fldCharType="separate"/>
            </w:r>
            <w:r w:rsidR="00172582">
              <w:rPr>
                <w:noProof/>
                <w:webHidden/>
              </w:rPr>
              <w:t>4</w:t>
            </w:r>
            <w:r w:rsidR="00431113">
              <w:rPr>
                <w:noProof/>
                <w:webHidden/>
              </w:rPr>
              <w:fldChar w:fldCharType="end"/>
            </w:r>
          </w:hyperlink>
        </w:p>
        <w:p w:rsidR="00431113" w:rsidRDefault="00AA1062">
          <w:pPr>
            <w:pStyle w:val="TOC1"/>
            <w:rPr>
              <w:rFonts w:cstheme="minorBidi"/>
              <w:noProof/>
              <w:sz w:val="22"/>
              <w:szCs w:val="22"/>
            </w:rPr>
          </w:pPr>
          <w:hyperlink w:anchor="_Toc484161882" w:history="1">
            <w:r w:rsidR="00431113" w:rsidRPr="000F7D29">
              <w:rPr>
                <w:rStyle w:val="Hyperlink"/>
                <w:noProof/>
              </w:rPr>
              <w:t>4.</w:t>
            </w:r>
            <w:r w:rsidR="00431113">
              <w:rPr>
                <w:rFonts w:cstheme="minorBidi"/>
                <w:noProof/>
                <w:sz w:val="22"/>
                <w:szCs w:val="22"/>
              </w:rPr>
              <w:tab/>
            </w:r>
            <w:r w:rsidR="00431113" w:rsidRPr="000F7D29">
              <w:rPr>
                <w:rStyle w:val="Hyperlink"/>
                <w:noProof/>
              </w:rPr>
              <w:t>PROFIL DU CONSULTANT</w:t>
            </w:r>
            <w:r w:rsidR="00431113">
              <w:rPr>
                <w:noProof/>
                <w:webHidden/>
              </w:rPr>
              <w:tab/>
            </w:r>
            <w:r w:rsidR="00431113">
              <w:rPr>
                <w:noProof/>
                <w:webHidden/>
              </w:rPr>
              <w:fldChar w:fldCharType="begin"/>
            </w:r>
            <w:r w:rsidR="00431113">
              <w:rPr>
                <w:noProof/>
                <w:webHidden/>
              </w:rPr>
              <w:instrText xml:space="preserve"> PAGEREF _Toc484161882 \h </w:instrText>
            </w:r>
            <w:r w:rsidR="00431113">
              <w:rPr>
                <w:noProof/>
                <w:webHidden/>
              </w:rPr>
            </w:r>
            <w:r w:rsidR="00431113">
              <w:rPr>
                <w:noProof/>
                <w:webHidden/>
              </w:rPr>
              <w:fldChar w:fldCharType="separate"/>
            </w:r>
            <w:r w:rsidR="00172582">
              <w:rPr>
                <w:noProof/>
                <w:webHidden/>
              </w:rPr>
              <w:t>6</w:t>
            </w:r>
            <w:r w:rsidR="00431113">
              <w:rPr>
                <w:noProof/>
                <w:webHidden/>
              </w:rPr>
              <w:fldChar w:fldCharType="end"/>
            </w:r>
          </w:hyperlink>
        </w:p>
        <w:p w:rsidR="00431113" w:rsidRDefault="00AA1062">
          <w:pPr>
            <w:pStyle w:val="TOC2"/>
            <w:rPr>
              <w:rFonts w:cstheme="minorBidi"/>
              <w:noProof/>
              <w:sz w:val="22"/>
              <w:szCs w:val="22"/>
            </w:rPr>
          </w:pPr>
          <w:hyperlink w:anchor="_Toc484161883" w:history="1">
            <w:r w:rsidR="00431113" w:rsidRPr="000F7D29">
              <w:rPr>
                <w:rStyle w:val="Hyperlink"/>
                <w:noProof/>
              </w:rPr>
              <w:t>Compétences techniques</w:t>
            </w:r>
            <w:r w:rsidR="00431113">
              <w:rPr>
                <w:noProof/>
                <w:webHidden/>
              </w:rPr>
              <w:tab/>
            </w:r>
            <w:r w:rsidR="00431113">
              <w:rPr>
                <w:noProof/>
                <w:webHidden/>
              </w:rPr>
              <w:fldChar w:fldCharType="begin"/>
            </w:r>
            <w:r w:rsidR="00431113">
              <w:rPr>
                <w:noProof/>
                <w:webHidden/>
              </w:rPr>
              <w:instrText xml:space="preserve"> PAGEREF _Toc484161883 \h </w:instrText>
            </w:r>
            <w:r w:rsidR="00431113">
              <w:rPr>
                <w:noProof/>
                <w:webHidden/>
              </w:rPr>
            </w:r>
            <w:r w:rsidR="00431113">
              <w:rPr>
                <w:noProof/>
                <w:webHidden/>
              </w:rPr>
              <w:fldChar w:fldCharType="separate"/>
            </w:r>
            <w:r w:rsidR="00172582">
              <w:rPr>
                <w:noProof/>
                <w:webHidden/>
              </w:rPr>
              <w:t>6</w:t>
            </w:r>
            <w:r w:rsidR="00431113">
              <w:rPr>
                <w:noProof/>
                <w:webHidden/>
              </w:rPr>
              <w:fldChar w:fldCharType="end"/>
            </w:r>
          </w:hyperlink>
        </w:p>
        <w:p w:rsidR="00431113" w:rsidRDefault="00AA1062">
          <w:pPr>
            <w:pStyle w:val="TOC2"/>
            <w:rPr>
              <w:rFonts w:cstheme="minorBidi"/>
              <w:noProof/>
              <w:sz w:val="22"/>
              <w:szCs w:val="22"/>
            </w:rPr>
          </w:pPr>
          <w:hyperlink w:anchor="_Toc484161884" w:history="1">
            <w:r w:rsidR="00431113" w:rsidRPr="000F7D29">
              <w:rPr>
                <w:rStyle w:val="Hyperlink"/>
                <w:noProof/>
              </w:rPr>
              <w:t>Atouts particuliers</w:t>
            </w:r>
            <w:r w:rsidR="00431113">
              <w:rPr>
                <w:noProof/>
                <w:webHidden/>
              </w:rPr>
              <w:tab/>
            </w:r>
            <w:r w:rsidR="00431113">
              <w:rPr>
                <w:noProof/>
                <w:webHidden/>
              </w:rPr>
              <w:fldChar w:fldCharType="begin"/>
            </w:r>
            <w:r w:rsidR="00431113">
              <w:rPr>
                <w:noProof/>
                <w:webHidden/>
              </w:rPr>
              <w:instrText xml:space="preserve"> PAGEREF _Toc484161884 \h </w:instrText>
            </w:r>
            <w:r w:rsidR="00431113">
              <w:rPr>
                <w:noProof/>
                <w:webHidden/>
              </w:rPr>
            </w:r>
            <w:r w:rsidR="00431113">
              <w:rPr>
                <w:noProof/>
                <w:webHidden/>
              </w:rPr>
              <w:fldChar w:fldCharType="separate"/>
            </w:r>
            <w:r w:rsidR="00172582">
              <w:rPr>
                <w:noProof/>
                <w:webHidden/>
              </w:rPr>
              <w:t>6</w:t>
            </w:r>
            <w:r w:rsidR="00431113">
              <w:rPr>
                <w:noProof/>
                <w:webHidden/>
              </w:rPr>
              <w:fldChar w:fldCharType="end"/>
            </w:r>
          </w:hyperlink>
        </w:p>
        <w:p w:rsidR="00431113" w:rsidRDefault="00AA1062">
          <w:pPr>
            <w:pStyle w:val="TOC1"/>
            <w:rPr>
              <w:rFonts w:cstheme="minorBidi"/>
              <w:noProof/>
              <w:sz w:val="22"/>
              <w:szCs w:val="22"/>
            </w:rPr>
          </w:pPr>
          <w:hyperlink w:anchor="_Toc484161885" w:history="1">
            <w:r w:rsidR="00431113" w:rsidRPr="000F7D29">
              <w:rPr>
                <w:rStyle w:val="Hyperlink"/>
                <w:noProof/>
              </w:rPr>
              <w:t>5.</w:t>
            </w:r>
            <w:r w:rsidR="00431113">
              <w:rPr>
                <w:rFonts w:cstheme="minorBidi"/>
                <w:noProof/>
                <w:sz w:val="22"/>
                <w:szCs w:val="22"/>
              </w:rPr>
              <w:tab/>
            </w:r>
            <w:r w:rsidR="00431113" w:rsidRPr="000F7D29">
              <w:rPr>
                <w:rStyle w:val="Hyperlink"/>
                <w:noProof/>
              </w:rPr>
              <w:t>CONDITIONS PARTICULIERES</w:t>
            </w:r>
            <w:r w:rsidR="00431113">
              <w:rPr>
                <w:noProof/>
                <w:webHidden/>
              </w:rPr>
              <w:tab/>
            </w:r>
            <w:r w:rsidR="00431113">
              <w:rPr>
                <w:noProof/>
                <w:webHidden/>
              </w:rPr>
              <w:fldChar w:fldCharType="begin"/>
            </w:r>
            <w:r w:rsidR="00431113">
              <w:rPr>
                <w:noProof/>
                <w:webHidden/>
              </w:rPr>
              <w:instrText xml:space="preserve"> PAGEREF _Toc484161885 \h </w:instrText>
            </w:r>
            <w:r w:rsidR="00431113">
              <w:rPr>
                <w:noProof/>
                <w:webHidden/>
              </w:rPr>
            </w:r>
            <w:r w:rsidR="00431113">
              <w:rPr>
                <w:noProof/>
                <w:webHidden/>
              </w:rPr>
              <w:fldChar w:fldCharType="separate"/>
            </w:r>
            <w:r w:rsidR="00172582">
              <w:rPr>
                <w:noProof/>
                <w:webHidden/>
              </w:rPr>
              <w:t>6</w:t>
            </w:r>
            <w:r w:rsidR="00431113">
              <w:rPr>
                <w:noProof/>
                <w:webHidden/>
              </w:rPr>
              <w:fldChar w:fldCharType="end"/>
            </w:r>
          </w:hyperlink>
        </w:p>
        <w:p w:rsidR="00431113" w:rsidRDefault="00AA1062">
          <w:pPr>
            <w:pStyle w:val="TOC1"/>
            <w:rPr>
              <w:rFonts w:cstheme="minorBidi"/>
              <w:noProof/>
              <w:sz w:val="22"/>
              <w:szCs w:val="22"/>
            </w:rPr>
          </w:pPr>
          <w:hyperlink w:anchor="_Toc484161886" w:history="1">
            <w:r w:rsidR="00431113" w:rsidRPr="000F7D29">
              <w:rPr>
                <w:rStyle w:val="Hyperlink"/>
                <w:noProof/>
              </w:rPr>
              <w:t>SUPERVISION DE LA CONSULTATION</w:t>
            </w:r>
            <w:r w:rsidR="00431113">
              <w:rPr>
                <w:noProof/>
                <w:webHidden/>
              </w:rPr>
              <w:tab/>
            </w:r>
            <w:r w:rsidR="00431113">
              <w:rPr>
                <w:noProof/>
                <w:webHidden/>
              </w:rPr>
              <w:fldChar w:fldCharType="begin"/>
            </w:r>
            <w:r w:rsidR="00431113">
              <w:rPr>
                <w:noProof/>
                <w:webHidden/>
              </w:rPr>
              <w:instrText xml:space="preserve"> PAGEREF _Toc484161886 \h </w:instrText>
            </w:r>
            <w:r w:rsidR="00431113">
              <w:rPr>
                <w:noProof/>
                <w:webHidden/>
              </w:rPr>
            </w:r>
            <w:r w:rsidR="00431113">
              <w:rPr>
                <w:noProof/>
                <w:webHidden/>
              </w:rPr>
              <w:fldChar w:fldCharType="separate"/>
            </w:r>
            <w:r w:rsidR="00172582">
              <w:rPr>
                <w:noProof/>
                <w:webHidden/>
              </w:rPr>
              <w:t>7</w:t>
            </w:r>
            <w:r w:rsidR="00431113">
              <w:rPr>
                <w:noProof/>
                <w:webHidden/>
              </w:rPr>
              <w:fldChar w:fldCharType="end"/>
            </w:r>
          </w:hyperlink>
        </w:p>
        <w:p w:rsidR="00431113" w:rsidRDefault="00AA1062">
          <w:pPr>
            <w:pStyle w:val="TOC1"/>
            <w:rPr>
              <w:rFonts w:cstheme="minorBidi"/>
              <w:noProof/>
              <w:sz w:val="22"/>
              <w:szCs w:val="22"/>
            </w:rPr>
          </w:pPr>
          <w:hyperlink w:anchor="_Toc484161887" w:history="1">
            <w:r w:rsidR="00431113" w:rsidRPr="000F7D29">
              <w:rPr>
                <w:rStyle w:val="Hyperlink"/>
                <w:noProof/>
              </w:rPr>
              <w:t>6.</w:t>
            </w:r>
            <w:r w:rsidR="00431113">
              <w:rPr>
                <w:rFonts w:cstheme="minorBidi"/>
                <w:noProof/>
                <w:sz w:val="22"/>
                <w:szCs w:val="22"/>
              </w:rPr>
              <w:tab/>
            </w:r>
            <w:r w:rsidR="00431113" w:rsidRPr="000F7D29">
              <w:rPr>
                <w:rStyle w:val="Hyperlink"/>
                <w:noProof/>
              </w:rPr>
              <w:t>DELAIS D’EXECUTION</w:t>
            </w:r>
            <w:r w:rsidR="00431113">
              <w:rPr>
                <w:noProof/>
                <w:webHidden/>
              </w:rPr>
              <w:tab/>
            </w:r>
            <w:r w:rsidR="00431113">
              <w:rPr>
                <w:noProof/>
                <w:webHidden/>
              </w:rPr>
              <w:fldChar w:fldCharType="begin"/>
            </w:r>
            <w:r w:rsidR="00431113">
              <w:rPr>
                <w:noProof/>
                <w:webHidden/>
              </w:rPr>
              <w:instrText xml:space="preserve"> PAGEREF _Toc484161887 \h </w:instrText>
            </w:r>
            <w:r w:rsidR="00431113">
              <w:rPr>
                <w:noProof/>
                <w:webHidden/>
              </w:rPr>
            </w:r>
            <w:r w:rsidR="00431113">
              <w:rPr>
                <w:noProof/>
                <w:webHidden/>
              </w:rPr>
              <w:fldChar w:fldCharType="separate"/>
            </w:r>
            <w:r w:rsidR="00172582">
              <w:rPr>
                <w:noProof/>
                <w:webHidden/>
              </w:rPr>
              <w:t>7</w:t>
            </w:r>
            <w:r w:rsidR="00431113">
              <w:rPr>
                <w:noProof/>
                <w:webHidden/>
              </w:rPr>
              <w:fldChar w:fldCharType="end"/>
            </w:r>
          </w:hyperlink>
        </w:p>
        <w:p w:rsidR="00431113" w:rsidRDefault="00AA1062">
          <w:pPr>
            <w:pStyle w:val="TOC1"/>
            <w:rPr>
              <w:rFonts w:cstheme="minorBidi"/>
              <w:noProof/>
              <w:sz w:val="22"/>
              <w:szCs w:val="22"/>
            </w:rPr>
          </w:pPr>
          <w:hyperlink w:anchor="_Toc484161888" w:history="1">
            <w:r w:rsidR="00431113" w:rsidRPr="000F7D29">
              <w:rPr>
                <w:rStyle w:val="Hyperlink"/>
                <w:noProof/>
              </w:rPr>
              <w:t>7.</w:t>
            </w:r>
            <w:r w:rsidR="00431113">
              <w:rPr>
                <w:rFonts w:cstheme="minorBidi"/>
                <w:noProof/>
                <w:sz w:val="22"/>
                <w:szCs w:val="22"/>
              </w:rPr>
              <w:tab/>
            </w:r>
            <w:r w:rsidR="00431113" w:rsidRPr="000F7D29">
              <w:rPr>
                <w:rStyle w:val="Hyperlink"/>
                <w:noProof/>
              </w:rPr>
              <w:t>DOSSIER DE CANDIDATURE</w:t>
            </w:r>
            <w:r w:rsidR="00431113">
              <w:rPr>
                <w:noProof/>
                <w:webHidden/>
              </w:rPr>
              <w:tab/>
            </w:r>
            <w:r w:rsidR="00431113">
              <w:rPr>
                <w:noProof/>
                <w:webHidden/>
              </w:rPr>
              <w:fldChar w:fldCharType="begin"/>
            </w:r>
            <w:r w:rsidR="00431113">
              <w:rPr>
                <w:noProof/>
                <w:webHidden/>
              </w:rPr>
              <w:instrText xml:space="preserve"> PAGEREF _Toc484161888 \h </w:instrText>
            </w:r>
            <w:r w:rsidR="00431113">
              <w:rPr>
                <w:noProof/>
                <w:webHidden/>
              </w:rPr>
            </w:r>
            <w:r w:rsidR="00431113">
              <w:rPr>
                <w:noProof/>
                <w:webHidden/>
              </w:rPr>
              <w:fldChar w:fldCharType="separate"/>
            </w:r>
            <w:r w:rsidR="00172582">
              <w:rPr>
                <w:noProof/>
                <w:webHidden/>
              </w:rPr>
              <w:t>7</w:t>
            </w:r>
            <w:r w:rsidR="00431113">
              <w:rPr>
                <w:noProof/>
                <w:webHidden/>
              </w:rPr>
              <w:fldChar w:fldCharType="end"/>
            </w:r>
          </w:hyperlink>
        </w:p>
        <w:p w:rsidR="00431113" w:rsidRDefault="00AA1062">
          <w:pPr>
            <w:pStyle w:val="TOC2"/>
            <w:rPr>
              <w:rFonts w:cstheme="minorBidi"/>
              <w:noProof/>
              <w:sz w:val="22"/>
              <w:szCs w:val="22"/>
            </w:rPr>
          </w:pPr>
          <w:hyperlink w:anchor="_Toc484161889" w:history="1">
            <w:r w:rsidR="00431113" w:rsidRPr="000F7D29">
              <w:rPr>
                <w:rStyle w:val="Hyperlink"/>
                <w:noProof/>
              </w:rPr>
              <w:t>Offre technique</w:t>
            </w:r>
            <w:r w:rsidR="00431113">
              <w:rPr>
                <w:noProof/>
                <w:webHidden/>
              </w:rPr>
              <w:tab/>
            </w:r>
            <w:r w:rsidR="00431113">
              <w:rPr>
                <w:noProof/>
                <w:webHidden/>
              </w:rPr>
              <w:fldChar w:fldCharType="begin"/>
            </w:r>
            <w:r w:rsidR="00431113">
              <w:rPr>
                <w:noProof/>
                <w:webHidden/>
              </w:rPr>
              <w:instrText xml:space="preserve"> PAGEREF _Toc484161889 \h </w:instrText>
            </w:r>
            <w:r w:rsidR="00431113">
              <w:rPr>
                <w:noProof/>
                <w:webHidden/>
              </w:rPr>
            </w:r>
            <w:r w:rsidR="00431113">
              <w:rPr>
                <w:noProof/>
                <w:webHidden/>
              </w:rPr>
              <w:fldChar w:fldCharType="separate"/>
            </w:r>
            <w:r w:rsidR="00172582">
              <w:rPr>
                <w:noProof/>
                <w:webHidden/>
              </w:rPr>
              <w:t>7</w:t>
            </w:r>
            <w:r w:rsidR="00431113">
              <w:rPr>
                <w:noProof/>
                <w:webHidden/>
              </w:rPr>
              <w:fldChar w:fldCharType="end"/>
            </w:r>
          </w:hyperlink>
        </w:p>
        <w:p w:rsidR="00431113" w:rsidRDefault="00AA1062">
          <w:pPr>
            <w:pStyle w:val="TOC2"/>
            <w:rPr>
              <w:rFonts w:cstheme="minorBidi"/>
              <w:noProof/>
              <w:sz w:val="22"/>
              <w:szCs w:val="22"/>
            </w:rPr>
          </w:pPr>
          <w:hyperlink w:anchor="_Toc484161890" w:history="1">
            <w:r w:rsidR="00431113" w:rsidRPr="000F7D29">
              <w:rPr>
                <w:rStyle w:val="Hyperlink"/>
                <w:noProof/>
              </w:rPr>
              <w:t>Offre financiere</w:t>
            </w:r>
            <w:r w:rsidR="00431113">
              <w:rPr>
                <w:noProof/>
                <w:webHidden/>
              </w:rPr>
              <w:tab/>
            </w:r>
            <w:r w:rsidR="00431113">
              <w:rPr>
                <w:noProof/>
                <w:webHidden/>
              </w:rPr>
              <w:fldChar w:fldCharType="begin"/>
            </w:r>
            <w:r w:rsidR="00431113">
              <w:rPr>
                <w:noProof/>
                <w:webHidden/>
              </w:rPr>
              <w:instrText xml:space="preserve"> PAGEREF _Toc484161890 \h </w:instrText>
            </w:r>
            <w:r w:rsidR="00431113">
              <w:rPr>
                <w:noProof/>
                <w:webHidden/>
              </w:rPr>
            </w:r>
            <w:r w:rsidR="00431113">
              <w:rPr>
                <w:noProof/>
                <w:webHidden/>
              </w:rPr>
              <w:fldChar w:fldCharType="separate"/>
            </w:r>
            <w:r w:rsidR="00172582">
              <w:rPr>
                <w:noProof/>
                <w:webHidden/>
              </w:rPr>
              <w:t>8</w:t>
            </w:r>
            <w:r w:rsidR="00431113">
              <w:rPr>
                <w:noProof/>
                <w:webHidden/>
              </w:rPr>
              <w:fldChar w:fldCharType="end"/>
            </w:r>
          </w:hyperlink>
        </w:p>
        <w:p w:rsidR="00431113" w:rsidRDefault="00AA1062">
          <w:pPr>
            <w:pStyle w:val="TOC1"/>
            <w:rPr>
              <w:rFonts w:cstheme="minorBidi"/>
              <w:noProof/>
              <w:sz w:val="22"/>
              <w:szCs w:val="22"/>
            </w:rPr>
          </w:pPr>
          <w:hyperlink w:anchor="_Toc484161891" w:history="1">
            <w:r w:rsidR="00431113" w:rsidRPr="000F7D29">
              <w:rPr>
                <w:rStyle w:val="Hyperlink"/>
                <w:noProof/>
              </w:rPr>
              <w:t>8.</w:t>
            </w:r>
            <w:r w:rsidR="00431113">
              <w:rPr>
                <w:rFonts w:cstheme="minorBidi"/>
                <w:noProof/>
                <w:sz w:val="22"/>
                <w:szCs w:val="22"/>
              </w:rPr>
              <w:tab/>
            </w:r>
            <w:r w:rsidR="00431113" w:rsidRPr="000F7D29">
              <w:rPr>
                <w:rStyle w:val="Hyperlink"/>
                <w:noProof/>
              </w:rPr>
              <w:t>Evaluation de l’offre</w:t>
            </w:r>
            <w:r w:rsidR="00431113">
              <w:rPr>
                <w:noProof/>
                <w:webHidden/>
              </w:rPr>
              <w:tab/>
            </w:r>
            <w:r w:rsidR="00431113">
              <w:rPr>
                <w:noProof/>
                <w:webHidden/>
              </w:rPr>
              <w:fldChar w:fldCharType="begin"/>
            </w:r>
            <w:r w:rsidR="00431113">
              <w:rPr>
                <w:noProof/>
                <w:webHidden/>
              </w:rPr>
              <w:instrText xml:space="preserve"> PAGEREF _Toc484161891 \h </w:instrText>
            </w:r>
            <w:r w:rsidR="00431113">
              <w:rPr>
                <w:noProof/>
                <w:webHidden/>
              </w:rPr>
            </w:r>
            <w:r w:rsidR="00431113">
              <w:rPr>
                <w:noProof/>
                <w:webHidden/>
              </w:rPr>
              <w:fldChar w:fldCharType="separate"/>
            </w:r>
            <w:r w:rsidR="00172582">
              <w:rPr>
                <w:noProof/>
                <w:webHidden/>
              </w:rPr>
              <w:t>8</w:t>
            </w:r>
            <w:r w:rsidR="00431113">
              <w:rPr>
                <w:noProof/>
                <w:webHidden/>
              </w:rPr>
              <w:fldChar w:fldCharType="end"/>
            </w:r>
          </w:hyperlink>
        </w:p>
        <w:p w:rsidR="00431113" w:rsidRDefault="00AA1062">
          <w:pPr>
            <w:pStyle w:val="TOC2"/>
            <w:rPr>
              <w:rFonts w:cstheme="minorBidi"/>
              <w:noProof/>
              <w:sz w:val="22"/>
              <w:szCs w:val="22"/>
            </w:rPr>
          </w:pPr>
          <w:hyperlink w:anchor="_Toc484161892" w:history="1">
            <w:r w:rsidR="00431113" w:rsidRPr="000F7D29">
              <w:rPr>
                <w:rStyle w:val="Hyperlink"/>
                <w:noProof/>
              </w:rPr>
              <w:t>Evaluation de l’offre technique (pondération de 80% de la note globale)</w:t>
            </w:r>
            <w:r w:rsidR="00431113">
              <w:rPr>
                <w:noProof/>
                <w:webHidden/>
              </w:rPr>
              <w:tab/>
            </w:r>
            <w:r w:rsidR="00431113">
              <w:rPr>
                <w:noProof/>
                <w:webHidden/>
              </w:rPr>
              <w:fldChar w:fldCharType="begin"/>
            </w:r>
            <w:r w:rsidR="00431113">
              <w:rPr>
                <w:noProof/>
                <w:webHidden/>
              </w:rPr>
              <w:instrText xml:space="preserve"> PAGEREF _Toc484161892 \h </w:instrText>
            </w:r>
            <w:r w:rsidR="00431113">
              <w:rPr>
                <w:noProof/>
                <w:webHidden/>
              </w:rPr>
            </w:r>
            <w:r w:rsidR="00431113">
              <w:rPr>
                <w:noProof/>
                <w:webHidden/>
              </w:rPr>
              <w:fldChar w:fldCharType="separate"/>
            </w:r>
            <w:r w:rsidR="00172582">
              <w:rPr>
                <w:noProof/>
                <w:webHidden/>
              </w:rPr>
              <w:t>8</w:t>
            </w:r>
            <w:r w:rsidR="00431113">
              <w:rPr>
                <w:noProof/>
                <w:webHidden/>
              </w:rPr>
              <w:fldChar w:fldCharType="end"/>
            </w:r>
          </w:hyperlink>
        </w:p>
        <w:p w:rsidR="00431113" w:rsidRDefault="00AA1062">
          <w:pPr>
            <w:pStyle w:val="TOC2"/>
            <w:rPr>
              <w:rFonts w:cstheme="minorBidi"/>
              <w:noProof/>
              <w:sz w:val="22"/>
              <w:szCs w:val="22"/>
            </w:rPr>
          </w:pPr>
          <w:hyperlink w:anchor="_Toc484161893" w:history="1">
            <w:r w:rsidR="00431113" w:rsidRPr="000F7D29">
              <w:rPr>
                <w:rStyle w:val="Hyperlink"/>
                <w:noProof/>
              </w:rPr>
              <w:t>Evaluation de l’offre financière (pondération de 20% de la note globale)</w:t>
            </w:r>
            <w:r w:rsidR="00431113">
              <w:rPr>
                <w:noProof/>
                <w:webHidden/>
              </w:rPr>
              <w:tab/>
            </w:r>
            <w:r w:rsidR="00431113">
              <w:rPr>
                <w:noProof/>
                <w:webHidden/>
              </w:rPr>
              <w:fldChar w:fldCharType="begin"/>
            </w:r>
            <w:r w:rsidR="00431113">
              <w:rPr>
                <w:noProof/>
                <w:webHidden/>
              </w:rPr>
              <w:instrText xml:space="preserve"> PAGEREF _Toc484161893 \h </w:instrText>
            </w:r>
            <w:r w:rsidR="00431113">
              <w:rPr>
                <w:noProof/>
                <w:webHidden/>
              </w:rPr>
            </w:r>
            <w:r w:rsidR="00431113">
              <w:rPr>
                <w:noProof/>
                <w:webHidden/>
              </w:rPr>
              <w:fldChar w:fldCharType="separate"/>
            </w:r>
            <w:r w:rsidR="00172582">
              <w:rPr>
                <w:noProof/>
                <w:webHidden/>
              </w:rPr>
              <w:t>9</w:t>
            </w:r>
            <w:r w:rsidR="00431113">
              <w:rPr>
                <w:noProof/>
                <w:webHidden/>
              </w:rPr>
              <w:fldChar w:fldCharType="end"/>
            </w:r>
          </w:hyperlink>
        </w:p>
        <w:p w:rsidR="00431113" w:rsidRDefault="00AA1062">
          <w:pPr>
            <w:pStyle w:val="TOC1"/>
            <w:rPr>
              <w:rFonts w:cstheme="minorBidi"/>
              <w:noProof/>
              <w:sz w:val="22"/>
              <w:szCs w:val="22"/>
            </w:rPr>
          </w:pPr>
          <w:hyperlink w:anchor="_Toc484161894" w:history="1">
            <w:r w:rsidR="00431113" w:rsidRPr="000F7D29">
              <w:rPr>
                <w:rStyle w:val="Hyperlink"/>
                <w:noProof/>
              </w:rPr>
              <w:t>9.</w:t>
            </w:r>
            <w:r w:rsidR="00431113">
              <w:rPr>
                <w:rFonts w:cstheme="minorBidi"/>
                <w:noProof/>
                <w:sz w:val="22"/>
                <w:szCs w:val="22"/>
              </w:rPr>
              <w:tab/>
            </w:r>
            <w:r w:rsidR="00431113" w:rsidRPr="000F7D29">
              <w:rPr>
                <w:rStyle w:val="Hyperlink"/>
                <w:noProof/>
              </w:rPr>
              <w:t>Procédure pour la soumission des candidatures :</w:t>
            </w:r>
            <w:r w:rsidR="00431113">
              <w:rPr>
                <w:noProof/>
                <w:webHidden/>
              </w:rPr>
              <w:tab/>
            </w:r>
            <w:r w:rsidR="00431113">
              <w:rPr>
                <w:noProof/>
                <w:webHidden/>
              </w:rPr>
              <w:fldChar w:fldCharType="begin"/>
            </w:r>
            <w:r w:rsidR="00431113">
              <w:rPr>
                <w:noProof/>
                <w:webHidden/>
              </w:rPr>
              <w:instrText xml:space="preserve"> PAGEREF _Toc484161894 \h </w:instrText>
            </w:r>
            <w:r w:rsidR="00431113">
              <w:rPr>
                <w:noProof/>
                <w:webHidden/>
              </w:rPr>
            </w:r>
            <w:r w:rsidR="00431113">
              <w:rPr>
                <w:noProof/>
                <w:webHidden/>
              </w:rPr>
              <w:fldChar w:fldCharType="separate"/>
            </w:r>
            <w:r w:rsidR="00172582">
              <w:rPr>
                <w:noProof/>
                <w:webHidden/>
              </w:rPr>
              <w:t>10</w:t>
            </w:r>
            <w:r w:rsidR="00431113">
              <w:rPr>
                <w:noProof/>
                <w:webHidden/>
              </w:rPr>
              <w:fldChar w:fldCharType="end"/>
            </w:r>
          </w:hyperlink>
        </w:p>
        <w:p w:rsidR="00431113" w:rsidRDefault="00AA1062">
          <w:pPr>
            <w:pStyle w:val="TOC1"/>
            <w:rPr>
              <w:rFonts w:cstheme="minorBidi"/>
              <w:noProof/>
              <w:sz w:val="22"/>
              <w:szCs w:val="22"/>
            </w:rPr>
          </w:pPr>
          <w:hyperlink w:anchor="_Toc484161895" w:history="1">
            <w:r w:rsidR="00431113" w:rsidRPr="000F7D29">
              <w:rPr>
                <w:rStyle w:val="Hyperlink"/>
                <w:noProof/>
              </w:rPr>
              <w:t>10.</w:t>
            </w:r>
            <w:r w:rsidR="00431113">
              <w:rPr>
                <w:rFonts w:cstheme="minorBidi"/>
                <w:noProof/>
                <w:sz w:val="22"/>
                <w:szCs w:val="22"/>
              </w:rPr>
              <w:tab/>
            </w:r>
            <w:r w:rsidR="00431113" w:rsidRPr="000F7D29">
              <w:rPr>
                <w:rStyle w:val="Hyperlink"/>
                <w:noProof/>
              </w:rPr>
              <w:t>MODALITES DE PAIEMENT</w:t>
            </w:r>
            <w:r w:rsidR="00431113">
              <w:rPr>
                <w:noProof/>
                <w:webHidden/>
              </w:rPr>
              <w:tab/>
            </w:r>
            <w:r w:rsidR="00431113">
              <w:rPr>
                <w:noProof/>
                <w:webHidden/>
              </w:rPr>
              <w:fldChar w:fldCharType="begin"/>
            </w:r>
            <w:r w:rsidR="00431113">
              <w:rPr>
                <w:noProof/>
                <w:webHidden/>
              </w:rPr>
              <w:instrText xml:space="preserve"> PAGEREF _Toc484161895 \h </w:instrText>
            </w:r>
            <w:r w:rsidR="00431113">
              <w:rPr>
                <w:noProof/>
                <w:webHidden/>
              </w:rPr>
            </w:r>
            <w:r w:rsidR="00431113">
              <w:rPr>
                <w:noProof/>
                <w:webHidden/>
              </w:rPr>
              <w:fldChar w:fldCharType="separate"/>
            </w:r>
            <w:r w:rsidR="00172582">
              <w:rPr>
                <w:noProof/>
                <w:webHidden/>
              </w:rPr>
              <w:t>10</w:t>
            </w:r>
            <w:r w:rsidR="00431113">
              <w:rPr>
                <w:noProof/>
                <w:webHidden/>
              </w:rPr>
              <w:fldChar w:fldCharType="end"/>
            </w:r>
          </w:hyperlink>
        </w:p>
        <w:p w:rsidR="007C3E7A" w:rsidRDefault="00C74320" w:rsidP="001E3616">
          <w:pPr>
            <w:spacing w:line="360" w:lineRule="auto"/>
          </w:pPr>
          <w:r>
            <w:rPr>
              <w:b/>
              <w:bCs/>
            </w:rPr>
            <w:fldChar w:fldCharType="end"/>
          </w:r>
        </w:p>
      </w:sdtContent>
    </w:sdt>
    <w:p w:rsidR="007F7615" w:rsidRDefault="007F7615" w:rsidP="00961D46">
      <w:pPr>
        <w:rPr>
          <w:rFonts w:cs="Arial"/>
          <w:b/>
          <w:bCs/>
          <w:sz w:val="28"/>
          <w:szCs w:val="28"/>
        </w:rPr>
      </w:pPr>
    </w:p>
    <w:p w:rsidR="007F7615" w:rsidRDefault="007F7615" w:rsidP="00961D46">
      <w:pPr>
        <w:rPr>
          <w:rFonts w:cs="Arial"/>
          <w:b/>
          <w:bCs/>
          <w:sz w:val="28"/>
          <w:szCs w:val="28"/>
        </w:rPr>
      </w:pPr>
    </w:p>
    <w:p w:rsidR="00E8217B" w:rsidRDefault="00E8217B" w:rsidP="00961D46">
      <w:pPr>
        <w:rPr>
          <w:rFonts w:cs="Arial"/>
          <w:b/>
          <w:bCs/>
          <w:sz w:val="28"/>
          <w:szCs w:val="28"/>
        </w:rPr>
      </w:pPr>
    </w:p>
    <w:p w:rsidR="007F7615" w:rsidRDefault="007F7615">
      <w:pPr>
        <w:rPr>
          <w:rFonts w:cs="Arial"/>
          <w:b/>
          <w:bCs/>
          <w:sz w:val="28"/>
          <w:szCs w:val="28"/>
        </w:rPr>
      </w:pPr>
    </w:p>
    <w:p w:rsidR="00961D46" w:rsidRPr="00E8217B" w:rsidRDefault="00961D46" w:rsidP="00040685">
      <w:pPr>
        <w:pStyle w:val="Heading1"/>
        <w:numPr>
          <w:ilvl w:val="0"/>
          <w:numId w:val="18"/>
        </w:numPr>
      </w:pPr>
      <w:bookmarkStart w:id="0" w:name="_Toc484161877"/>
      <w:r w:rsidRPr="00E8217B">
        <w:lastRenderedPageBreak/>
        <w:t>Motivations et consistance du projet</w:t>
      </w:r>
      <w:bookmarkEnd w:id="0"/>
    </w:p>
    <w:p w:rsidR="00961D46" w:rsidRPr="00AD1563" w:rsidRDefault="00961D46" w:rsidP="00961D46">
      <w:pPr>
        <w:jc w:val="both"/>
        <w:rPr>
          <w:rFonts w:cs="Arial"/>
          <w:sz w:val="26"/>
          <w:szCs w:val="26"/>
        </w:rPr>
      </w:pPr>
    </w:p>
    <w:p w:rsidR="00961D46" w:rsidRPr="00072FB2" w:rsidRDefault="00961D46" w:rsidP="00E75228">
      <w:pPr>
        <w:spacing w:line="360" w:lineRule="auto"/>
        <w:jc w:val="both"/>
        <w:rPr>
          <w:rFonts w:cs="Arial"/>
          <w:sz w:val="24"/>
          <w:szCs w:val="24"/>
        </w:rPr>
      </w:pPr>
      <w:r w:rsidRPr="00072FB2">
        <w:rPr>
          <w:rFonts w:cs="Arial"/>
          <w:sz w:val="24"/>
          <w:szCs w:val="24"/>
        </w:rPr>
        <w:t>Les jeunes ont besoin d’informations pertinentes, utiles et adaptées, leur permettant d’être renseignées sur les thèmes et les situations qui les concernent, les inquiètent ou les angoissent, et ce, afin d’assurer une démarche d’aide, de soutien, d’accompagnement et d’orientation.</w:t>
      </w:r>
    </w:p>
    <w:p w:rsidR="00A413FD" w:rsidRDefault="00961D46" w:rsidP="00E75228">
      <w:pPr>
        <w:spacing w:line="360" w:lineRule="auto"/>
        <w:jc w:val="both"/>
        <w:rPr>
          <w:rFonts w:cs="Arial"/>
          <w:sz w:val="24"/>
          <w:szCs w:val="24"/>
        </w:rPr>
      </w:pPr>
      <w:r w:rsidRPr="00072FB2">
        <w:rPr>
          <w:rFonts w:cs="Arial"/>
          <w:sz w:val="24"/>
          <w:szCs w:val="24"/>
        </w:rPr>
        <w:t>A cet égard, et dans le cadre de la mise en œuvre de la Stratégie Nationale de Santé Scolaire et Universitaire et de Promotion de la Santé des Jeunes, un site web «</w:t>
      </w:r>
      <w:r w:rsidRPr="00072FB2">
        <w:rPr>
          <w:rFonts w:cs="Arial"/>
          <w:b/>
          <w:bCs/>
          <w:color w:val="44546A" w:themeColor="text2"/>
          <w:sz w:val="24"/>
          <w:szCs w:val="24"/>
        </w:rPr>
        <w:t>www.santejeunes.ma</w:t>
      </w:r>
      <w:r w:rsidRPr="00072FB2">
        <w:rPr>
          <w:rFonts w:cs="Arial"/>
          <w:color w:val="44546A" w:themeColor="text2"/>
          <w:sz w:val="24"/>
          <w:szCs w:val="24"/>
        </w:rPr>
        <w:t> </w:t>
      </w:r>
      <w:r w:rsidRPr="00072FB2">
        <w:rPr>
          <w:rFonts w:cs="Arial"/>
          <w:sz w:val="24"/>
          <w:szCs w:val="24"/>
        </w:rPr>
        <w:t>» a été mis en place avec l’appui de l’Organisation Mondiale de la Santé et lancé en 2013. L’objectif assigné à cette plate-forme virtuelle est l’amélioration de l’accès des jeunes et des intervenants auprès d’eux aux informations relatives à la santé et à la promotion du mode de vie sain.</w:t>
      </w:r>
    </w:p>
    <w:p w:rsidR="00997651" w:rsidRPr="00B3072A" w:rsidRDefault="00997651" w:rsidP="00396A0C">
      <w:pPr>
        <w:spacing w:line="360" w:lineRule="auto"/>
        <w:jc w:val="both"/>
        <w:rPr>
          <w:rFonts w:cs="Arial"/>
          <w:color w:val="000000" w:themeColor="text1"/>
          <w:sz w:val="24"/>
          <w:szCs w:val="24"/>
        </w:rPr>
      </w:pPr>
      <w:r w:rsidRPr="00B3072A">
        <w:rPr>
          <w:rFonts w:cs="Arial"/>
          <w:color w:val="000000" w:themeColor="text1"/>
          <w:sz w:val="24"/>
          <w:szCs w:val="24"/>
        </w:rPr>
        <w:t>Depuis son lancement, le nombre des visiteurs du site web «</w:t>
      </w:r>
      <w:r w:rsidRPr="00B3072A">
        <w:rPr>
          <w:rFonts w:cs="Arial"/>
          <w:b/>
          <w:bCs/>
          <w:color w:val="000000" w:themeColor="text1"/>
          <w:sz w:val="24"/>
          <w:szCs w:val="24"/>
        </w:rPr>
        <w:t>www.santejeunes.ma</w:t>
      </w:r>
      <w:r w:rsidRPr="00B3072A">
        <w:rPr>
          <w:rFonts w:cs="Arial"/>
          <w:color w:val="000000" w:themeColor="text1"/>
          <w:sz w:val="24"/>
          <w:szCs w:val="24"/>
        </w:rPr>
        <w:t> » n’a pas cessé d’augmenter pour dépasser les 10 000 visiteurs</w:t>
      </w:r>
      <w:r w:rsidR="00396A0C" w:rsidRPr="00B3072A">
        <w:rPr>
          <w:rFonts w:cs="Arial"/>
          <w:color w:val="000000" w:themeColor="text1"/>
          <w:sz w:val="24"/>
          <w:szCs w:val="24"/>
        </w:rPr>
        <w:t>,</w:t>
      </w:r>
      <w:r w:rsidRPr="00B3072A">
        <w:rPr>
          <w:rFonts w:cs="Arial"/>
          <w:color w:val="000000" w:themeColor="text1"/>
          <w:sz w:val="24"/>
          <w:szCs w:val="24"/>
        </w:rPr>
        <w:t xml:space="preserve"> </w:t>
      </w:r>
      <w:r w:rsidR="00396A0C" w:rsidRPr="00B3072A">
        <w:rPr>
          <w:rFonts w:cs="Arial"/>
          <w:color w:val="000000" w:themeColor="text1"/>
          <w:sz w:val="24"/>
          <w:szCs w:val="24"/>
        </w:rPr>
        <w:t xml:space="preserve">durant l’année 2016, </w:t>
      </w:r>
      <w:r w:rsidR="00B90882" w:rsidRPr="00B3072A">
        <w:rPr>
          <w:rFonts w:cs="Arial"/>
          <w:color w:val="000000" w:themeColor="text1"/>
          <w:sz w:val="24"/>
          <w:szCs w:val="24"/>
        </w:rPr>
        <w:t xml:space="preserve">appartenant à différents pays dont notamment </w:t>
      </w:r>
      <w:r w:rsidR="00F172DD" w:rsidRPr="00B3072A">
        <w:rPr>
          <w:rFonts w:cs="Arial"/>
          <w:color w:val="000000" w:themeColor="text1"/>
          <w:sz w:val="24"/>
          <w:szCs w:val="24"/>
        </w:rPr>
        <w:t xml:space="preserve">le </w:t>
      </w:r>
      <w:r w:rsidR="00B90882" w:rsidRPr="00B3072A">
        <w:rPr>
          <w:rFonts w:cs="Arial"/>
          <w:color w:val="000000" w:themeColor="text1"/>
          <w:sz w:val="24"/>
          <w:szCs w:val="24"/>
        </w:rPr>
        <w:t>Maroc,</w:t>
      </w:r>
      <w:r w:rsidR="00446608" w:rsidRPr="00B3072A">
        <w:rPr>
          <w:rFonts w:cs="Arial"/>
          <w:color w:val="000000" w:themeColor="text1"/>
          <w:sz w:val="24"/>
          <w:szCs w:val="24"/>
        </w:rPr>
        <w:t xml:space="preserve"> les Etats-Uni</w:t>
      </w:r>
      <w:r w:rsidR="007A083F" w:rsidRPr="00B3072A">
        <w:rPr>
          <w:rFonts w:cs="Arial"/>
          <w:color w:val="000000" w:themeColor="text1"/>
          <w:sz w:val="24"/>
          <w:szCs w:val="24"/>
        </w:rPr>
        <w:t>s</w:t>
      </w:r>
      <w:r w:rsidR="00B90882" w:rsidRPr="00B3072A">
        <w:rPr>
          <w:rFonts w:cs="Arial"/>
          <w:color w:val="000000" w:themeColor="text1"/>
          <w:sz w:val="24"/>
          <w:szCs w:val="24"/>
        </w:rPr>
        <w:t>,</w:t>
      </w:r>
      <w:r w:rsidR="00446608" w:rsidRPr="00B3072A">
        <w:rPr>
          <w:rFonts w:cs="Arial"/>
          <w:color w:val="000000" w:themeColor="text1"/>
          <w:sz w:val="24"/>
          <w:szCs w:val="24"/>
        </w:rPr>
        <w:t xml:space="preserve"> </w:t>
      </w:r>
      <w:r w:rsidR="007A083F" w:rsidRPr="00B3072A">
        <w:rPr>
          <w:rFonts w:cs="Arial"/>
          <w:color w:val="000000" w:themeColor="text1"/>
          <w:sz w:val="24"/>
          <w:szCs w:val="24"/>
        </w:rPr>
        <w:t xml:space="preserve">la </w:t>
      </w:r>
      <w:r w:rsidR="00446608" w:rsidRPr="00B3072A">
        <w:rPr>
          <w:rFonts w:cs="Arial"/>
          <w:color w:val="000000" w:themeColor="text1"/>
          <w:sz w:val="24"/>
          <w:szCs w:val="24"/>
        </w:rPr>
        <w:t>France</w:t>
      </w:r>
      <w:r w:rsidRPr="00B3072A">
        <w:rPr>
          <w:rFonts w:cs="Arial"/>
          <w:color w:val="000000" w:themeColor="text1"/>
          <w:sz w:val="24"/>
          <w:szCs w:val="24"/>
        </w:rPr>
        <w:t xml:space="preserve">. </w:t>
      </w:r>
    </w:p>
    <w:p w:rsidR="003726E2" w:rsidRPr="00887A74" w:rsidRDefault="003726E2" w:rsidP="00E75228">
      <w:pPr>
        <w:spacing w:line="360" w:lineRule="auto"/>
        <w:jc w:val="both"/>
        <w:rPr>
          <w:rFonts w:cs="Arial"/>
          <w:sz w:val="24"/>
          <w:szCs w:val="24"/>
        </w:rPr>
      </w:pPr>
    </w:p>
    <w:p w:rsidR="00A413FD" w:rsidRPr="00040685" w:rsidRDefault="001372EF" w:rsidP="00040685">
      <w:pPr>
        <w:pStyle w:val="Heading1"/>
        <w:numPr>
          <w:ilvl w:val="0"/>
          <w:numId w:val="18"/>
        </w:numPr>
      </w:pPr>
      <w:bookmarkStart w:id="1" w:name="_Toc484161878"/>
      <w:r w:rsidRPr="0032679C">
        <w:t>Objectifs</w:t>
      </w:r>
      <w:bookmarkEnd w:id="1"/>
    </w:p>
    <w:p w:rsidR="00986AFE" w:rsidRPr="00A413FD" w:rsidRDefault="00986AFE" w:rsidP="00A413FD">
      <w:pPr>
        <w:rPr>
          <w:rFonts w:ascii="Times New Roman" w:hAnsi="Times New Roman" w:cs="Times New Roman"/>
          <w:b/>
          <w:bCs/>
        </w:rPr>
      </w:pPr>
    </w:p>
    <w:p w:rsidR="007C03E7" w:rsidRDefault="00F87BD8" w:rsidP="001E3616">
      <w:pPr>
        <w:pStyle w:val="Heading2"/>
        <w:ind w:left="708"/>
      </w:pPr>
      <w:bookmarkStart w:id="2" w:name="_Toc484161879"/>
      <w:r>
        <w:t>Objectif global</w:t>
      </w:r>
      <w:bookmarkEnd w:id="2"/>
    </w:p>
    <w:p w:rsidR="006572AA" w:rsidRPr="006572AA" w:rsidRDefault="006572AA" w:rsidP="006572AA"/>
    <w:p w:rsidR="00A413FD" w:rsidRDefault="00A413FD" w:rsidP="00E75228">
      <w:pPr>
        <w:tabs>
          <w:tab w:val="left" w:pos="709"/>
          <w:tab w:val="num" w:pos="1200"/>
        </w:tabs>
        <w:spacing w:line="360" w:lineRule="auto"/>
        <w:jc w:val="both"/>
        <w:rPr>
          <w:rFonts w:cs="Arial"/>
          <w:sz w:val="24"/>
          <w:szCs w:val="24"/>
        </w:rPr>
      </w:pPr>
      <w:r w:rsidRPr="00B3072A">
        <w:rPr>
          <w:rFonts w:cs="Arial"/>
          <w:color w:val="000000" w:themeColor="text1"/>
          <w:sz w:val="24"/>
          <w:szCs w:val="24"/>
        </w:rPr>
        <w:t>La présente consultation</w:t>
      </w:r>
      <w:r w:rsidR="000D1F4A" w:rsidRPr="00B3072A">
        <w:rPr>
          <w:rFonts w:cs="Arial"/>
          <w:color w:val="000000" w:themeColor="text1"/>
          <w:sz w:val="24"/>
          <w:szCs w:val="24"/>
        </w:rPr>
        <w:t xml:space="preserve"> avec l’appui du bureau </w:t>
      </w:r>
      <w:r w:rsidR="00631379" w:rsidRPr="00B3072A">
        <w:rPr>
          <w:rFonts w:cs="Arial"/>
          <w:color w:val="000000" w:themeColor="text1"/>
          <w:sz w:val="24"/>
          <w:szCs w:val="24"/>
        </w:rPr>
        <w:t>de l’</w:t>
      </w:r>
      <w:r w:rsidR="00631379" w:rsidRPr="00B3072A">
        <w:rPr>
          <w:rFonts w:ascii="Arial" w:hAnsi="Arial" w:cs="Arial"/>
          <w:color w:val="000000" w:themeColor="text1"/>
          <w:shd w:val="clear" w:color="auto" w:fill="FFFFFF"/>
        </w:rPr>
        <w:t>UNFPA,</w:t>
      </w:r>
      <w:r w:rsidR="00B3072A">
        <w:rPr>
          <w:rFonts w:ascii="Arial" w:hAnsi="Arial" w:cs="Arial"/>
          <w:color w:val="000000" w:themeColor="text1"/>
          <w:shd w:val="clear" w:color="auto" w:fill="FFFFFF"/>
        </w:rPr>
        <w:t xml:space="preserve"> Fonds des Nations Unies pour la Population,</w:t>
      </w:r>
      <w:r w:rsidRPr="00B3072A">
        <w:rPr>
          <w:rFonts w:cs="Arial"/>
          <w:color w:val="000000" w:themeColor="text1"/>
          <w:sz w:val="24"/>
          <w:szCs w:val="24"/>
        </w:rPr>
        <w:t xml:space="preserve"> est lancée dans le but de choisir</w:t>
      </w:r>
      <w:r w:rsidRPr="00072FB2">
        <w:rPr>
          <w:rFonts w:cs="Arial"/>
          <w:sz w:val="24"/>
          <w:szCs w:val="24"/>
        </w:rPr>
        <w:t xml:space="preserve"> un, ou des professionnels ayant pour mission d’accompagner le Ministère de la Santé, Direction de la Population, Division de la Santé Scolaire et Universitaire pour </w:t>
      </w:r>
      <w:r w:rsidR="00986AFE" w:rsidRPr="00072FB2">
        <w:rPr>
          <w:rFonts w:cs="Arial"/>
          <w:sz w:val="24"/>
          <w:szCs w:val="24"/>
        </w:rPr>
        <w:t>l’adaptation du Site Web aux nouvelles exigences en termes de besoin et/ou objectifs</w:t>
      </w:r>
      <w:r w:rsidRPr="00072FB2">
        <w:rPr>
          <w:rFonts w:cs="Arial"/>
          <w:sz w:val="24"/>
          <w:szCs w:val="24"/>
        </w:rPr>
        <w:t xml:space="preserve">. </w:t>
      </w:r>
    </w:p>
    <w:p w:rsidR="00E8217B" w:rsidRDefault="00E8217B" w:rsidP="00E75228">
      <w:pPr>
        <w:tabs>
          <w:tab w:val="left" w:pos="709"/>
          <w:tab w:val="num" w:pos="1200"/>
        </w:tabs>
        <w:spacing w:line="360" w:lineRule="auto"/>
        <w:jc w:val="both"/>
        <w:rPr>
          <w:rFonts w:cs="Arial"/>
          <w:sz w:val="24"/>
          <w:szCs w:val="24"/>
        </w:rPr>
      </w:pPr>
    </w:p>
    <w:p w:rsidR="00E8217B" w:rsidRDefault="00E8217B" w:rsidP="00E75228">
      <w:pPr>
        <w:tabs>
          <w:tab w:val="left" w:pos="709"/>
          <w:tab w:val="num" w:pos="1200"/>
        </w:tabs>
        <w:spacing w:line="360" w:lineRule="auto"/>
        <w:jc w:val="both"/>
        <w:rPr>
          <w:rFonts w:cs="Arial"/>
          <w:sz w:val="24"/>
          <w:szCs w:val="24"/>
        </w:rPr>
      </w:pPr>
    </w:p>
    <w:p w:rsidR="00E8217B" w:rsidRPr="00072FB2" w:rsidRDefault="00E8217B" w:rsidP="00E75228">
      <w:pPr>
        <w:tabs>
          <w:tab w:val="left" w:pos="709"/>
          <w:tab w:val="num" w:pos="1200"/>
        </w:tabs>
        <w:spacing w:line="360" w:lineRule="auto"/>
        <w:jc w:val="both"/>
        <w:rPr>
          <w:rFonts w:cs="Arial"/>
          <w:sz w:val="24"/>
          <w:szCs w:val="24"/>
        </w:rPr>
      </w:pPr>
    </w:p>
    <w:p w:rsidR="00A413FD" w:rsidRDefault="00A413FD" w:rsidP="001E3616">
      <w:pPr>
        <w:pStyle w:val="Heading2"/>
        <w:ind w:left="708"/>
      </w:pPr>
      <w:bookmarkStart w:id="3" w:name="_Toc484161880"/>
      <w:r w:rsidRPr="00D81BD3">
        <w:lastRenderedPageBreak/>
        <w:t>Objectif spécifique</w:t>
      </w:r>
      <w:bookmarkEnd w:id="3"/>
    </w:p>
    <w:p w:rsidR="00A102D0" w:rsidRDefault="00A102D0" w:rsidP="00A102D0"/>
    <w:p w:rsidR="00A102D0" w:rsidRPr="00072FB2" w:rsidRDefault="00A102D0" w:rsidP="00012D07">
      <w:pPr>
        <w:pStyle w:val="NormalWeb"/>
        <w:rPr>
          <w:sz w:val="24"/>
          <w:szCs w:val="24"/>
        </w:rPr>
      </w:pPr>
      <w:r w:rsidRPr="00072FB2">
        <w:rPr>
          <w:sz w:val="24"/>
          <w:szCs w:val="24"/>
        </w:rPr>
        <w:t>Le site web devra répondre aux exigences ci-dessous :</w:t>
      </w:r>
    </w:p>
    <w:p w:rsidR="004A0C54" w:rsidRPr="00B3072A" w:rsidRDefault="004A0C54" w:rsidP="00C257C4">
      <w:pPr>
        <w:numPr>
          <w:ilvl w:val="0"/>
          <w:numId w:val="1"/>
        </w:numPr>
        <w:spacing w:beforeAutospacing="1" w:after="100" w:afterAutospacing="1" w:line="480" w:lineRule="auto"/>
        <w:rPr>
          <w:sz w:val="24"/>
          <w:szCs w:val="24"/>
          <w:lang w:val="en-US"/>
        </w:rPr>
      </w:pPr>
      <w:r w:rsidRPr="00B3072A">
        <w:rPr>
          <w:sz w:val="24"/>
          <w:szCs w:val="24"/>
          <w:lang w:val="en-US"/>
        </w:rPr>
        <w:t xml:space="preserve">Site Web </w:t>
      </w:r>
      <w:proofErr w:type="spellStart"/>
      <w:r w:rsidRPr="00B3072A">
        <w:rPr>
          <w:sz w:val="24"/>
          <w:szCs w:val="24"/>
          <w:lang w:val="en-US"/>
        </w:rPr>
        <w:t>bilingue</w:t>
      </w:r>
      <w:proofErr w:type="spellEnd"/>
      <w:r w:rsidRPr="00B3072A">
        <w:rPr>
          <w:sz w:val="24"/>
          <w:szCs w:val="24"/>
          <w:lang w:val="en-US"/>
        </w:rPr>
        <w:t xml:space="preserve"> (</w:t>
      </w:r>
      <w:proofErr w:type="spellStart"/>
      <w:r w:rsidRPr="00B3072A">
        <w:rPr>
          <w:sz w:val="24"/>
          <w:szCs w:val="24"/>
          <w:lang w:val="en-US"/>
        </w:rPr>
        <w:t>Ar</w:t>
      </w:r>
      <w:proofErr w:type="spellEnd"/>
      <w:r w:rsidRPr="00B3072A">
        <w:rPr>
          <w:sz w:val="24"/>
          <w:szCs w:val="24"/>
          <w:lang w:val="en-US"/>
        </w:rPr>
        <w:t>/Fr) ;</w:t>
      </w:r>
    </w:p>
    <w:p w:rsidR="00A122AF" w:rsidRDefault="00A102D0" w:rsidP="00C257C4">
      <w:pPr>
        <w:numPr>
          <w:ilvl w:val="0"/>
          <w:numId w:val="1"/>
        </w:numPr>
        <w:spacing w:beforeAutospacing="1" w:after="100" w:afterAutospacing="1" w:line="480" w:lineRule="auto"/>
        <w:rPr>
          <w:sz w:val="24"/>
          <w:szCs w:val="24"/>
        </w:rPr>
      </w:pPr>
      <w:r w:rsidRPr="00072FB2">
        <w:rPr>
          <w:sz w:val="24"/>
          <w:szCs w:val="24"/>
        </w:rPr>
        <w:t>D</w:t>
      </w:r>
      <w:r w:rsidR="000F23A3" w:rsidRPr="00072FB2">
        <w:rPr>
          <w:sz w:val="24"/>
          <w:szCs w:val="24"/>
        </w:rPr>
        <w:t xml:space="preserve">oit être capable de supporter </w:t>
      </w:r>
      <w:r w:rsidR="00A413FD" w:rsidRPr="00072FB2">
        <w:rPr>
          <w:sz w:val="24"/>
          <w:szCs w:val="24"/>
        </w:rPr>
        <w:t>différents formats de contenus : textes, articles, vidéos, images, publications de rapports et d’étude, etc. ;</w:t>
      </w:r>
    </w:p>
    <w:p w:rsidR="0018793B" w:rsidRPr="0018793B" w:rsidRDefault="0018793B" w:rsidP="0018793B">
      <w:pPr>
        <w:pStyle w:val="ListParagraph"/>
        <w:numPr>
          <w:ilvl w:val="0"/>
          <w:numId w:val="1"/>
        </w:numPr>
        <w:spacing w:line="480" w:lineRule="auto"/>
        <w:jc w:val="both"/>
        <w:rPr>
          <w:rFonts w:cs="Times New Roman"/>
          <w:sz w:val="24"/>
          <w:szCs w:val="24"/>
        </w:rPr>
      </w:pPr>
      <w:r w:rsidRPr="00A562D3">
        <w:rPr>
          <w:rFonts w:cs="Times New Roman"/>
          <w:sz w:val="24"/>
          <w:szCs w:val="24"/>
        </w:rPr>
        <w:t>Le site web doit avoir un s</w:t>
      </w:r>
      <w:r>
        <w:rPr>
          <w:rFonts w:cs="Times New Roman"/>
          <w:sz w:val="24"/>
          <w:szCs w:val="24"/>
        </w:rPr>
        <w:t>tockage illimité des articles ;</w:t>
      </w:r>
    </w:p>
    <w:p w:rsidR="00A413FD" w:rsidRPr="00072FB2" w:rsidRDefault="00A102D0" w:rsidP="00C257C4">
      <w:pPr>
        <w:numPr>
          <w:ilvl w:val="0"/>
          <w:numId w:val="1"/>
        </w:numPr>
        <w:spacing w:beforeAutospacing="1" w:after="100" w:afterAutospacing="1" w:line="480" w:lineRule="auto"/>
        <w:rPr>
          <w:sz w:val="24"/>
          <w:szCs w:val="24"/>
        </w:rPr>
      </w:pPr>
      <w:r w:rsidRPr="00072FB2">
        <w:rPr>
          <w:sz w:val="24"/>
          <w:szCs w:val="24"/>
        </w:rPr>
        <w:t>D</w:t>
      </w:r>
      <w:r w:rsidR="00A413FD" w:rsidRPr="00072FB2">
        <w:rPr>
          <w:sz w:val="24"/>
          <w:szCs w:val="24"/>
        </w:rPr>
        <w:t>oit être user-</w:t>
      </w:r>
      <w:proofErr w:type="spellStart"/>
      <w:r w:rsidR="00A413FD" w:rsidRPr="00072FB2">
        <w:rPr>
          <w:sz w:val="24"/>
          <w:szCs w:val="24"/>
        </w:rPr>
        <w:t>friendly</w:t>
      </w:r>
      <w:proofErr w:type="spellEnd"/>
      <w:r w:rsidR="00A413FD" w:rsidRPr="00072FB2">
        <w:rPr>
          <w:sz w:val="24"/>
          <w:szCs w:val="24"/>
        </w:rPr>
        <w:t xml:space="preserve"> pour les internautes, c’est-à-dire être visuellement clair et attractif ;</w:t>
      </w:r>
    </w:p>
    <w:p w:rsidR="00A413FD" w:rsidRPr="00072FB2" w:rsidRDefault="00A102D0" w:rsidP="00C257C4">
      <w:pPr>
        <w:numPr>
          <w:ilvl w:val="0"/>
          <w:numId w:val="1"/>
        </w:numPr>
        <w:spacing w:beforeAutospacing="1" w:after="100" w:afterAutospacing="1" w:line="480" w:lineRule="auto"/>
        <w:rPr>
          <w:sz w:val="24"/>
          <w:szCs w:val="24"/>
        </w:rPr>
      </w:pPr>
      <w:r w:rsidRPr="00072FB2">
        <w:rPr>
          <w:sz w:val="24"/>
          <w:szCs w:val="24"/>
        </w:rPr>
        <w:t>D</w:t>
      </w:r>
      <w:r w:rsidR="00A413FD" w:rsidRPr="00072FB2">
        <w:rPr>
          <w:sz w:val="24"/>
          <w:szCs w:val="24"/>
        </w:rPr>
        <w:t>oit être user-</w:t>
      </w:r>
      <w:proofErr w:type="spellStart"/>
      <w:r w:rsidR="00A413FD" w:rsidRPr="00072FB2">
        <w:rPr>
          <w:sz w:val="24"/>
          <w:szCs w:val="24"/>
        </w:rPr>
        <w:t>friendly</w:t>
      </w:r>
      <w:proofErr w:type="spellEnd"/>
      <w:r w:rsidR="00A413FD" w:rsidRPr="00072FB2">
        <w:rPr>
          <w:sz w:val="24"/>
          <w:szCs w:val="24"/>
        </w:rPr>
        <w:t xml:space="preserve"> pour les administrateurs, c’est-à-dire qu’une fois créé le site web doit pouvoir être, au quotidien, géré de façon tout à fait autonomes par les adm</w:t>
      </w:r>
      <w:r w:rsidR="00DB0E04" w:rsidRPr="00072FB2">
        <w:rPr>
          <w:sz w:val="24"/>
          <w:szCs w:val="24"/>
        </w:rPr>
        <w:t>inistrateurs internes de la Direction de la population</w:t>
      </w:r>
      <w:r w:rsidR="00A413FD" w:rsidRPr="00072FB2">
        <w:rPr>
          <w:sz w:val="24"/>
          <w:szCs w:val="24"/>
        </w:rPr>
        <w:t xml:space="preserve"> ;</w:t>
      </w:r>
    </w:p>
    <w:p w:rsidR="00A85E05" w:rsidRPr="00072FB2" w:rsidRDefault="0088090A" w:rsidP="00C257C4">
      <w:pPr>
        <w:numPr>
          <w:ilvl w:val="0"/>
          <w:numId w:val="1"/>
        </w:numPr>
        <w:spacing w:beforeAutospacing="1" w:after="100" w:afterAutospacing="1" w:line="480" w:lineRule="auto"/>
        <w:rPr>
          <w:sz w:val="24"/>
          <w:szCs w:val="24"/>
        </w:rPr>
      </w:pPr>
      <w:r w:rsidRPr="00072FB2">
        <w:rPr>
          <w:sz w:val="24"/>
          <w:szCs w:val="24"/>
        </w:rPr>
        <w:t>Le site Web</w:t>
      </w:r>
      <w:r w:rsidR="00A413FD" w:rsidRPr="00072FB2">
        <w:rPr>
          <w:sz w:val="24"/>
          <w:szCs w:val="24"/>
        </w:rPr>
        <w:t xml:space="preserve"> doit offrir la possibilité aux internautes de télécharger </w:t>
      </w:r>
      <w:r w:rsidR="00DB0E04" w:rsidRPr="00072FB2">
        <w:rPr>
          <w:sz w:val="24"/>
          <w:szCs w:val="24"/>
        </w:rPr>
        <w:t xml:space="preserve">ou/et imprimer </w:t>
      </w:r>
      <w:r w:rsidR="00A413FD" w:rsidRPr="00072FB2">
        <w:rPr>
          <w:sz w:val="24"/>
          <w:szCs w:val="24"/>
        </w:rPr>
        <w:t>rapidement certains documents choisis ;</w:t>
      </w:r>
    </w:p>
    <w:p w:rsidR="00CB4380" w:rsidRPr="00072FB2" w:rsidRDefault="00F87BD8" w:rsidP="00C257C4">
      <w:pPr>
        <w:numPr>
          <w:ilvl w:val="0"/>
          <w:numId w:val="1"/>
        </w:numPr>
        <w:spacing w:beforeAutospacing="1" w:after="100" w:afterAutospacing="1" w:line="480" w:lineRule="auto"/>
        <w:rPr>
          <w:rFonts w:eastAsia="Times New Roman" w:cs="Times New Roman"/>
          <w:sz w:val="24"/>
          <w:szCs w:val="24"/>
          <w:lang w:eastAsia="fr-FR" w:bidi="ar-MA"/>
        </w:rPr>
      </w:pPr>
      <w:r>
        <w:rPr>
          <w:sz w:val="24"/>
          <w:szCs w:val="24"/>
        </w:rPr>
        <w:t xml:space="preserve">Le site web </w:t>
      </w:r>
      <w:r w:rsidR="00842A1A" w:rsidRPr="00072FB2">
        <w:rPr>
          <w:sz w:val="24"/>
          <w:szCs w:val="24"/>
        </w:rPr>
        <w:t>doit avoir</w:t>
      </w:r>
      <w:r w:rsidR="00A85E05" w:rsidRPr="00072FB2">
        <w:rPr>
          <w:sz w:val="24"/>
          <w:szCs w:val="24"/>
        </w:rPr>
        <w:t xml:space="preserve"> une</w:t>
      </w:r>
      <w:r w:rsidR="00A85E05" w:rsidRPr="00072FB2">
        <w:rPr>
          <w:rFonts w:eastAsia="Times New Roman" w:cs="Times New Roman"/>
          <w:sz w:val="24"/>
          <w:szCs w:val="24"/>
          <w:lang w:eastAsia="fr-FR" w:bidi="ar-MA"/>
        </w:rPr>
        <w:t xml:space="preserve"> fonction de recherche dans le contenu à partir de mots clés ; </w:t>
      </w:r>
    </w:p>
    <w:p w:rsidR="00CB4380" w:rsidRPr="00072FB2" w:rsidRDefault="00373E5F" w:rsidP="00C257C4">
      <w:pPr>
        <w:numPr>
          <w:ilvl w:val="0"/>
          <w:numId w:val="1"/>
        </w:numPr>
        <w:spacing w:after="0" w:line="480" w:lineRule="auto"/>
        <w:rPr>
          <w:rFonts w:eastAsia="Times New Roman" w:cs="Times New Roman"/>
          <w:sz w:val="24"/>
          <w:szCs w:val="24"/>
          <w:lang w:eastAsia="fr-FR" w:bidi="ar-MA"/>
        </w:rPr>
      </w:pPr>
      <w:r w:rsidRPr="00072FB2">
        <w:rPr>
          <w:rFonts w:eastAsia="Times New Roman" w:cs="Times New Roman"/>
          <w:sz w:val="24"/>
          <w:szCs w:val="24"/>
          <w:lang w:eastAsia="fr-FR" w:bidi="ar-MA"/>
        </w:rPr>
        <w:t>Un site interactif : adapté aux supports mobiles et tablettes (Responsive Design)</w:t>
      </w:r>
      <w:r w:rsidR="00CB4380" w:rsidRPr="00072FB2">
        <w:rPr>
          <w:rFonts w:eastAsia="Times New Roman" w:cs="Times New Roman"/>
          <w:sz w:val="24"/>
          <w:szCs w:val="24"/>
          <w:lang w:eastAsia="fr-FR" w:bidi="ar-MA"/>
        </w:rPr>
        <w:t xml:space="preserve"> : </w:t>
      </w:r>
    </w:p>
    <w:p w:rsidR="00CB4380" w:rsidRPr="00CB4380" w:rsidRDefault="00CB4380" w:rsidP="00C257C4">
      <w:pPr>
        <w:spacing w:after="0" w:line="480" w:lineRule="auto"/>
        <w:ind w:left="720"/>
        <w:rPr>
          <w:rFonts w:eastAsia="Times New Roman" w:cs="Times New Roman"/>
          <w:sz w:val="24"/>
          <w:szCs w:val="24"/>
          <w:lang w:eastAsia="fr-FR" w:bidi="ar-MA"/>
        </w:rPr>
      </w:pPr>
      <w:r w:rsidRPr="00CB4380">
        <w:rPr>
          <w:rFonts w:eastAsia="Times New Roman" w:cs="Times New Roman"/>
          <w:sz w:val="24"/>
          <w:szCs w:val="24"/>
          <w:lang w:eastAsia="fr-FR" w:bidi="ar-MA"/>
        </w:rPr>
        <w:t xml:space="preserve">Intégrer une interface mobile sur le site </w:t>
      </w:r>
      <w:hyperlink r:id="rId10" w:history="1">
        <w:r w:rsidR="00F87BD8" w:rsidRPr="00372B51">
          <w:rPr>
            <w:rStyle w:val="Hyperlink"/>
            <w:rFonts w:eastAsia="Times New Roman" w:cs="Times New Roman"/>
            <w:sz w:val="24"/>
            <w:szCs w:val="24"/>
            <w:lang w:eastAsia="fr-FR" w:bidi="ar-MA"/>
          </w:rPr>
          <w:t>www.santejeuns.ma</w:t>
        </w:r>
      </w:hyperlink>
      <w:r w:rsidR="00F87BD8">
        <w:rPr>
          <w:rFonts w:eastAsia="Times New Roman" w:cs="Times New Roman"/>
          <w:sz w:val="24"/>
          <w:szCs w:val="24"/>
          <w:lang w:eastAsia="fr-FR" w:bidi="ar-MA"/>
        </w:rPr>
        <w:t xml:space="preserve"> </w:t>
      </w:r>
      <w:r w:rsidRPr="00CB4380">
        <w:rPr>
          <w:rFonts w:eastAsia="Times New Roman" w:cs="Times New Roman"/>
          <w:sz w:val="24"/>
          <w:szCs w:val="24"/>
          <w:lang w:eastAsia="fr-FR" w:bidi="ar-MA"/>
        </w:rPr>
        <w:t xml:space="preserve">. Les personnes ayant des téléphones mobiles avec Internet pourront suivre les dernières nouvelles publiées sur le </w:t>
      </w:r>
      <w:r w:rsidR="00F87BD8">
        <w:rPr>
          <w:rFonts w:eastAsia="Times New Roman" w:cs="Times New Roman"/>
          <w:sz w:val="24"/>
          <w:szCs w:val="24"/>
          <w:lang w:eastAsia="fr-FR" w:bidi="ar-MA"/>
        </w:rPr>
        <w:t xml:space="preserve">site </w:t>
      </w:r>
      <w:r w:rsidR="00F87BD8" w:rsidRPr="00C86B39">
        <w:rPr>
          <w:rStyle w:val="Hyperlink"/>
          <w:sz w:val="24"/>
          <w:szCs w:val="24"/>
        </w:rPr>
        <w:t>www.santejeunes.ma</w:t>
      </w:r>
      <w:r w:rsidR="00A102D0" w:rsidRPr="00072FB2">
        <w:rPr>
          <w:rFonts w:eastAsia="Times New Roman" w:cs="Times New Roman"/>
          <w:sz w:val="24"/>
          <w:szCs w:val="24"/>
          <w:lang w:eastAsia="fr-FR" w:bidi="ar-MA"/>
        </w:rPr>
        <w:t xml:space="preserve"> depuis leur mobile ;</w:t>
      </w:r>
    </w:p>
    <w:p w:rsidR="00CB4380" w:rsidRPr="00CB4380" w:rsidRDefault="00826BE2" w:rsidP="007B29C2">
      <w:pPr>
        <w:numPr>
          <w:ilvl w:val="0"/>
          <w:numId w:val="1"/>
        </w:numPr>
        <w:spacing w:beforeAutospacing="1" w:after="100" w:afterAutospacing="1" w:line="480" w:lineRule="auto"/>
        <w:rPr>
          <w:rFonts w:eastAsia="Times New Roman" w:cs="Times New Roman"/>
          <w:sz w:val="24"/>
          <w:szCs w:val="24"/>
          <w:lang w:eastAsia="fr-FR" w:bidi="ar-MA"/>
        </w:rPr>
      </w:pPr>
      <w:r w:rsidRPr="00072FB2">
        <w:rPr>
          <w:rFonts w:eastAsia="Times New Roman" w:cs="Times New Roman"/>
          <w:sz w:val="24"/>
          <w:szCs w:val="24"/>
          <w:lang w:eastAsia="fr-FR" w:bidi="ar-MA"/>
        </w:rPr>
        <w:t xml:space="preserve">Réseaux </w:t>
      </w:r>
      <w:r w:rsidR="00CB4380" w:rsidRPr="00CB4380">
        <w:rPr>
          <w:rFonts w:eastAsia="Times New Roman" w:cs="Times New Roman"/>
          <w:sz w:val="24"/>
          <w:szCs w:val="24"/>
          <w:lang w:eastAsia="fr-FR" w:bidi="ar-MA"/>
        </w:rPr>
        <w:t>sociaux</w:t>
      </w:r>
      <w:r w:rsidRPr="00072FB2">
        <w:rPr>
          <w:rFonts w:eastAsia="Times New Roman" w:cs="Times New Roman"/>
          <w:sz w:val="24"/>
          <w:szCs w:val="24"/>
          <w:lang w:eastAsia="fr-FR" w:bidi="ar-MA"/>
        </w:rPr>
        <w:t> :</w:t>
      </w:r>
      <w:r w:rsidR="00CB4380" w:rsidRPr="00CB4380">
        <w:rPr>
          <w:rFonts w:eastAsia="Times New Roman" w:cs="Times New Roman"/>
          <w:sz w:val="24"/>
          <w:szCs w:val="24"/>
          <w:lang w:eastAsia="fr-FR" w:bidi="ar-MA"/>
        </w:rPr>
        <w:t xml:space="preserve"> Intégrer le bouton </w:t>
      </w:r>
      <w:r w:rsidR="00644EBD">
        <w:rPr>
          <w:rFonts w:eastAsia="Times New Roman" w:cs="Times New Roman"/>
          <w:sz w:val="24"/>
          <w:szCs w:val="24"/>
          <w:lang w:eastAsia="fr-FR" w:bidi="ar-MA"/>
        </w:rPr>
        <w:t>partage</w:t>
      </w:r>
      <w:r w:rsidR="00CB4380" w:rsidRPr="00CB4380">
        <w:rPr>
          <w:rFonts w:eastAsia="Times New Roman" w:cs="Times New Roman"/>
          <w:sz w:val="24"/>
          <w:szCs w:val="24"/>
          <w:lang w:eastAsia="fr-FR" w:bidi="ar-MA"/>
        </w:rPr>
        <w:t xml:space="preserve"> </w:t>
      </w:r>
      <w:r w:rsidR="00644EBD">
        <w:rPr>
          <w:rFonts w:eastAsia="Times New Roman" w:cs="Times New Roman"/>
          <w:sz w:val="24"/>
          <w:szCs w:val="24"/>
          <w:lang w:eastAsia="fr-FR" w:bidi="ar-MA"/>
        </w:rPr>
        <w:t>via</w:t>
      </w:r>
      <w:r w:rsidR="00CB4380" w:rsidRPr="00CB4380">
        <w:rPr>
          <w:rFonts w:eastAsia="Times New Roman" w:cs="Times New Roman"/>
          <w:sz w:val="24"/>
          <w:szCs w:val="24"/>
          <w:lang w:eastAsia="fr-FR" w:bidi="ar-MA"/>
        </w:rPr>
        <w:t xml:space="preserve"> Facebook</w:t>
      </w:r>
      <w:r w:rsidR="00644EBD">
        <w:rPr>
          <w:rFonts w:eastAsia="Times New Roman" w:cs="Times New Roman"/>
          <w:sz w:val="24"/>
          <w:szCs w:val="24"/>
          <w:lang w:eastAsia="fr-FR" w:bidi="ar-MA"/>
        </w:rPr>
        <w:t>, twitter, Google+…</w:t>
      </w:r>
      <w:r w:rsidR="00CB4380" w:rsidRPr="00CB4380">
        <w:rPr>
          <w:rFonts w:eastAsia="Times New Roman" w:cs="Times New Roman"/>
          <w:sz w:val="24"/>
          <w:szCs w:val="24"/>
          <w:lang w:eastAsia="fr-FR" w:bidi="ar-MA"/>
        </w:rPr>
        <w:t xml:space="preserve"> sur</w:t>
      </w:r>
      <w:r w:rsidR="00A102D0" w:rsidRPr="00072FB2">
        <w:rPr>
          <w:rFonts w:eastAsia="Times New Roman" w:cs="Times New Roman"/>
          <w:sz w:val="24"/>
          <w:szCs w:val="24"/>
          <w:lang w:eastAsia="fr-FR" w:bidi="ar-MA"/>
        </w:rPr>
        <w:t xml:space="preserve"> tout le contenu du site web</w:t>
      </w:r>
      <w:r w:rsidR="00CB4380" w:rsidRPr="00CB4380">
        <w:rPr>
          <w:rFonts w:eastAsia="Times New Roman" w:cs="Times New Roman"/>
          <w:sz w:val="24"/>
          <w:szCs w:val="24"/>
          <w:lang w:eastAsia="fr-FR" w:bidi="ar-MA"/>
        </w:rPr>
        <w:t xml:space="preserve">. L’internaute n’aura plus qu’à cliquer sur le bouton j’aime pour opérer une duplication du contenu et le partager avec tous ses contacts. Le but </w:t>
      </w:r>
      <w:r w:rsidR="00CB4380" w:rsidRPr="00CB4380">
        <w:rPr>
          <w:rFonts w:eastAsia="Times New Roman" w:cs="Times New Roman"/>
          <w:sz w:val="24"/>
          <w:szCs w:val="24"/>
          <w:lang w:eastAsia="fr-FR" w:bidi="ar-MA"/>
        </w:rPr>
        <w:lastRenderedPageBreak/>
        <w:t xml:space="preserve">est d’amener les </w:t>
      </w:r>
      <w:r w:rsidR="00CB4380" w:rsidRPr="00887A74">
        <w:rPr>
          <w:rFonts w:eastAsia="Times New Roman" w:cs="Times New Roman"/>
          <w:sz w:val="24"/>
          <w:szCs w:val="24"/>
          <w:lang w:eastAsia="fr-FR" w:bidi="ar-MA"/>
        </w:rPr>
        <w:t>utilisateurs</w:t>
      </w:r>
      <w:r w:rsidR="00CB4380" w:rsidRPr="00CB4380">
        <w:rPr>
          <w:rFonts w:eastAsia="Times New Roman" w:cs="Times New Roman"/>
          <w:sz w:val="24"/>
          <w:szCs w:val="24"/>
          <w:lang w:eastAsia="fr-FR" w:bidi="ar-MA"/>
        </w:rPr>
        <w:t xml:space="preserve"> à recommander un contenu, ce qui en publiera le lien dans leurs flux. Ce lien sera également partagé et apparaitra dans le flux de leurs contacts (amis), créant ainsi du trafic vers nos contenus. </w:t>
      </w:r>
    </w:p>
    <w:p w:rsidR="002E0E3C" w:rsidRPr="00072FB2" w:rsidRDefault="002E0E3C" w:rsidP="00C257C4">
      <w:pPr>
        <w:numPr>
          <w:ilvl w:val="0"/>
          <w:numId w:val="1"/>
        </w:numPr>
        <w:spacing w:beforeAutospacing="1" w:after="100" w:afterAutospacing="1" w:line="480" w:lineRule="auto"/>
        <w:rPr>
          <w:rFonts w:eastAsia="Times New Roman" w:cs="Times New Roman"/>
          <w:sz w:val="24"/>
          <w:szCs w:val="24"/>
          <w:lang w:eastAsia="fr-FR" w:bidi="ar-MA"/>
        </w:rPr>
      </w:pPr>
      <w:r w:rsidRPr="00072FB2">
        <w:rPr>
          <w:rFonts w:eastAsia="Times New Roman" w:cs="Times New Roman"/>
          <w:sz w:val="24"/>
          <w:szCs w:val="24"/>
          <w:lang w:eastAsia="fr-FR" w:bidi="ar-MA"/>
        </w:rPr>
        <w:t>Moteur de recherche d’information sur le site web ;</w:t>
      </w:r>
    </w:p>
    <w:p w:rsidR="002E0E3C" w:rsidRPr="00072FB2" w:rsidRDefault="002E0E3C" w:rsidP="00C257C4">
      <w:pPr>
        <w:numPr>
          <w:ilvl w:val="0"/>
          <w:numId w:val="1"/>
        </w:numPr>
        <w:spacing w:beforeAutospacing="1" w:after="100" w:afterAutospacing="1" w:line="480" w:lineRule="auto"/>
        <w:rPr>
          <w:rFonts w:eastAsia="Times New Roman" w:cs="Times New Roman"/>
          <w:sz w:val="24"/>
          <w:szCs w:val="24"/>
          <w:lang w:eastAsia="fr-FR" w:bidi="ar-MA"/>
        </w:rPr>
      </w:pPr>
      <w:r w:rsidRPr="00072FB2">
        <w:rPr>
          <w:rFonts w:eastAsia="Times New Roman" w:cs="Times New Roman"/>
          <w:sz w:val="24"/>
          <w:szCs w:val="24"/>
          <w:lang w:eastAsia="fr-FR" w:bidi="ar-MA"/>
        </w:rPr>
        <w:t>Gestion, publication et archivage d’articles ;</w:t>
      </w:r>
    </w:p>
    <w:p w:rsidR="00713031" w:rsidRPr="00072FB2" w:rsidRDefault="002E64DF" w:rsidP="00C257C4">
      <w:pPr>
        <w:numPr>
          <w:ilvl w:val="0"/>
          <w:numId w:val="1"/>
        </w:numPr>
        <w:spacing w:beforeAutospacing="1" w:after="0" w:line="480" w:lineRule="auto"/>
        <w:rPr>
          <w:rFonts w:eastAsia="Times New Roman" w:cs="Times New Roman"/>
          <w:sz w:val="24"/>
          <w:szCs w:val="24"/>
          <w:lang w:eastAsia="fr-FR" w:bidi="ar-MA"/>
        </w:rPr>
      </w:pPr>
      <w:r w:rsidRPr="00072FB2">
        <w:rPr>
          <w:rFonts w:eastAsia="Times New Roman" w:cs="Times New Roman"/>
          <w:sz w:val="24"/>
          <w:szCs w:val="24"/>
          <w:lang w:eastAsia="fr-FR" w:bidi="ar-MA"/>
        </w:rPr>
        <w:t xml:space="preserve">Outils de </w:t>
      </w:r>
      <w:r w:rsidR="00B94E4E" w:rsidRPr="00072FB2">
        <w:rPr>
          <w:rFonts w:eastAsia="Times New Roman" w:cs="Times New Roman"/>
          <w:sz w:val="24"/>
          <w:szCs w:val="24"/>
          <w:lang w:eastAsia="fr-FR" w:bidi="ar-MA"/>
        </w:rPr>
        <w:t xml:space="preserve">statistiques de connexion </w:t>
      </w:r>
      <w:r w:rsidRPr="00072FB2">
        <w:rPr>
          <w:rFonts w:eastAsia="Times New Roman" w:cs="Times New Roman"/>
          <w:sz w:val="24"/>
          <w:szCs w:val="24"/>
          <w:lang w:eastAsia="fr-FR" w:bidi="ar-MA"/>
        </w:rPr>
        <w:t>sur l’audience du Site Web</w:t>
      </w:r>
      <w:r w:rsidR="00B94E4E" w:rsidRPr="00072FB2">
        <w:rPr>
          <w:rFonts w:eastAsia="Times New Roman" w:cs="Times New Roman"/>
          <w:sz w:val="24"/>
          <w:szCs w:val="24"/>
          <w:lang w:eastAsia="fr-FR" w:bidi="ar-MA"/>
        </w:rPr>
        <w:t> :</w:t>
      </w:r>
    </w:p>
    <w:p w:rsidR="00B94E4E" w:rsidRPr="00887A74" w:rsidRDefault="00B94E4E" w:rsidP="00887A74">
      <w:pPr>
        <w:spacing w:after="0" w:line="360" w:lineRule="auto"/>
        <w:ind w:left="1080"/>
        <w:jc w:val="both"/>
        <w:rPr>
          <w:rFonts w:cs="Times New Roman"/>
          <w:sz w:val="24"/>
          <w:szCs w:val="24"/>
        </w:rPr>
      </w:pPr>
      <w:r w:rsidRPr="00887A74">
        <w:rPr>
          <w:rFonts w:cs="Times New Roman"/>
          <w:sz w:val="24"/>
          <w:szCs w:val="24"/>
        </w:rPr>
        <w:t>Le prestataire choisi doit permette</w:t>
      </w:r>
      <w:r w:rsidR="00F52E6D" w:rsidRPr="00887A74">
        <w:rPr>
          <w:rFonts w:cs="Times New Roman"/>
          <w:sz w:val="24"/>
          <w:szCs w:val="24"/>
        </w:rPr>
        <w:t xml:space="preserve"> au</w:t>
      </w:r>
      <w:r w:rsidRPr="00887A74">
        <w:rPr>
          <w:rFonts w:cs="Times New Roman"/>
          <w:sz w:val="24"/>
          <w:szCs w:val="24"/>
        </w:rPr>
        <w:t xml:space="preserve"> Webmaster de la direction de la population un accès en ligne aux statistiques de fréquentation du site. Celles-ci doivent comprendre :</w:t>
      </w:r>
    </w:p>
    <w:p w:rsidR="00B94E4E" w:rsidRPr="00887A74" w:rsidRDefault="00B94E4E" w:rsidP="00887A74">
      <w:pPr>
        <w:numPr>
          <w:ilvl w:val="1"/>
          <w:numId w:val="1"/>
        </w:numPr>
        <w:spacing w:beforeAutospacing="1" w:after="100" w:afterAutospacing="1" w:line="480" w:lineRule="auto"/>
        <w:rPr>
          <w:sz w:val="24"/>
          <w:szCs w:val="24"/>
        </w:rPr>
      </w:pPr>
      <w:r w:rsidRPr="00887A74">
        <w:rPr>
          <w:sz w:val="24"/>
          <w:szCs w:val="24"/>
        </w:rPr>
        <w:t>Nombre d’accès visiteurs ;</w:t>
      </w:r>
    </w:p>
    <w:p w:rsidR="00B94E4E" w:rsidRPr="00887A74" w:rsidRDefault="00B94E4E" w:rsidP="00887A74">
      <w:pPr>
        <w:numPr>
          <w:ilvl w:val="1"/>
          <w:numId w:val="1"/>
        </w:numPr>
        <w:spacing w:beforeAutospacing="1" w:after="100" w:afterAutospacing="1" w:line="480" w:lineRule="auto"/>
        <w:rPr>
          <w:sz w:val="24"/>
          <w:szCs w:val="24"/>
        </w:rPr>
      </w:pPr>
      <w:r w:rsidRPr="00887A74">
        <w:rPr>
          <w:sz w:val="24"/>
          <w:szCs w:val="24"/>
        </w:rPr>
        <w:t>Mots clés tapés par les internautes ;</w:t>
      </w:r>
    </w:p>
    <w:p w:rsidR="00B94E4E" w:rsidRPr="00887A74" w:rsidRDefault="00B94E4E" w:rsidP="00887A74">
      <w:pPr>
        <w:numPr>
          <w:ilvl w:val="1"/>
          <w:numId w:val="1"/>
        </w:numPr>
        <w:spacing w:beforeAutospacing="1" w:after="100" w:afterAutospacing="1" w:line="480" w:lineRule="auto"/>
        <w:rPr>
          <w:sz w:val="24"/>
          <w:szCs w:val="24"/>
        </w:rPr>
      </w:pPr>
      <w:r w:rsidRPr="00887A74">
        <w:rPr>
          <w:sz w:val="24"/>
          <w:szCs w:val="24"/>
        </w:rPr>
        <w:t>Nombre de visites ;</w:t>
      </w:r>
    </w:p>
    <w:p w:rsidR="00B94E4E" w:rsidRPr="00887A74" w:rsidRDefault="00B94E4E" w:rsidP="00887A74">
      <w:pPr>
        <w:numPr>
          <w:ilvl w:val="1"/>
          <w:numId w:val="1"/>
        </w:numPr>
        <w:spacing w:beforeAutospacing="1" w:after="100" w:afterAutospacing="1" w:line="480" w:lineRule="auto"/>
        <w:rPr>
          <w:sz w:val="24"/>
          <w:szCs w:val="24"/>
        </w:rPr>
      </w:pPr>
      <w:r w:rsidRPr="00887A74">
        <w:rPr>
          <w:sz w:val="24"/>
          <w:szCs w:val="24"/>
        </w:rPr>
        <w:t>Pages visitée</w:t>
      </w:r>
      <w:r w:rsidR="00F52E6D" w:rsidRPr="00887A74">
        <w:rPr>
          <w:sz w:val="24"/>
          <w:szCs w:val="24"/>
        </w:rPr>
        <w:t>s</w:t>
      </w:r>
      <w:r w:rsidRPr="00887A74">
        <w:rPr>
          <w:sz w:val="24"/>
          <w:szCs w:val="24"/>
        </w:rPr>
        <w:t> ;</w:t>
      </w:r>
    </w:p>
    <w:p w:rsidR="00B94E4E" w:rsidRPr="00887A74" w:rsidRDefault="00B94E4E" w:rsidP="00887A74">
      <w:pPr>
        <w:numPr>
          <w:ilvl w:val="1"/>
          <w:numId w:val="1"/>
        </w:numPr>
        <w:spacing w:beforeAutospacing="1" w:after="100" w:afterAutospacing="1" w:line="480" w:lineRule="auto"/>
        <w:rPr>
          <w:sz w:val="24"/>
          <w:szCs w:val="24"/>
        </w:rPr>
      </w:pPr>
      <w:r w:rsidRPr="00887A74">
        <w:rPr>
          <w:sz w:val="24"/>
          <w:szCs w:val="24"/>
        </w:rPr>
        <w:t>Provenance géographique des internautes ;</w:t>
      </w:r>
    </w:p>
    <w:p w:rsidR="00B94E4E" w:rsidRPr="00887A74" w:rsidRDefault="00B94E4E" w:rsidP="00887A74">
      <w:pPr>
        <w:numPr>
          <w:ilvl w:val="1"/>
          <w:numId w:val="1"/>
        </w:numPr>
        <w:spacing w:beforeAutospacing="1" w:after="100" w:afterAutospacing="1" w:line="480" w:lineRule="auto"/>
        <w:rPr>
          <w:sz w:val="24"/>
          <w:szCs w:val="24"/>
        </w:rPr>
      </w:pPr>
      <w:r w:rsidRPr="00887A74">
        <w:rPr>
          <w:sz w:val="24"/>
          <w:szCs w:val="24"/>
        </w:rPr>
        <w:t>Jours et tranches horaires de visites ;</w:t>
      </w:r>
    </w:p>
    <w:p w:rsidR="00B94E4E" w:rsidRPr="00887A74" w:rsidRDefault="00B94E4E" w:rsidP="00887A74">
      <w:pPr>
        <w:numPr>
          <w:ilvl w:val="1"/>
          <w:numId w:val="1"/>
        </w:numPr>
        <w:spacing w:beforeAutospacing="1" w:after="100" w:afterAutospacing="1" w:line="480" w:lineRule="auto"/>
        <w:rPr>
          <w:sz w:val="24"/>
          <w:szCs w:val="24"/>
        </w:rPr>
      </w:pPr>
      <w:r w:rsidRPr="00887A74">
        <w:rPr>
          <w:sz w:val="24"/>
          <w:szCs w:val="24"/>
        </w:rPr>
        <w:t>Types de navigateurs utilisés ;</w:t>
      </w:r>
    </w:p>
    <w:p w:rsidR="00EF1F92" w:rsidRPr="00E76C70" w:rsidRDefault="00B94E4E" w:rsidP="00E76C70">
      <w:pPr>
        <w:numPr>
          <w:ilvl w:val="1"/>
          <w:numId w:val="1"/>
        </w:numPr>
        <w:spacing w:beforeAutospacing="1" w:after="100" w:afterAutospacing="1" w:line="480" w:lineRule="auto"/>
        <w:rPr>
          <w:sz w:val="24"/>
          <w:szCs w:val="24"/>
        </w:rPr>
      </w:pPr>
      <w:r w:rsidRPr="00887A74">
        <w:rPr>
          <w:sz w:val="24"/>
          <w:szCs w:val="24"/>
        </w:rPr>
        <w:t>Fournisseurs d’accès d’origine</w:t>
      </w:r>
      <w:r w:rsidR="00EA1E87" w:rsidRPr="00887A74">
        <w:rPr>
          <w:sz w:val="24"/>
          <w:szCs w:val="24"/>
        </w:rPr>
        <w:t>.</w:t>
      </w:r>
    </w:p>
    <w:p w:rsidR="00713031" w:rsidRPr="00B70FBE" w:rsidRDefault="00EF1F92" w:rsidP="00040685">
      <w:pPr>
        <w:pStyle w:val="Heading1"/>
        <w:numPr>
          <w:ilvl w:val="0"/>
          <w:numId w:val="18"/>
        </w:numPr>
      </w:pPr>
      <w:bookmarkStart w:id="4" w:name="_Toc484161881"/>
      <w:r w:rsidRPr="00B70FBE">
        <w:t>RESPONSABILITES DU PRESTATAIRE</w:t>
      </w:r>
      <w:bookmarkEnd w:id="4"/>
    </w:p>
    <w:p w:rsidR="00713031" w:rsidRPr="00AD1563" w:rsidRDefault="00713031" w:rsidP="00713031">
      <w:pPr>
        <w:pStyle w:val="BodyTextIndent3"/>
        <w:spacing w:after="0"/>
        <w:ind w:left="720"/>
      </w:pPr>
    </w:p>
    <w:p w:rsidR="006543E1" w:rsidRPr="00072FB2" w:rsidRDefault="00373E5F" w:rsidP="00EF1F92">
      <w:pPr>
        <w:jc w:val="both"/>
        <w:rPr>
          <w:rFonts w:cs="Arial"/>
          <w:sz w:val="24"/>
          <w:szCs w:val="24"/>
        </w:rPr>
      </w:pPr>
      <w:r w:rsidRPr="00072FB2">
        <w:rPr>
          <w:rFonts w:cs="Arial"/>
          <w:sz w:val="24"/>
          <w:szCs w:val="24"/>
        </w:rPr>
        <w:t>Le prestataire est tenu de réaliser les prestations suivantes :</w:t>
      </w:r>
    </w:p>
    <w:p w:rsidR="006543E1" w:rsidRPr="00887A74" w:rsidRDefault="006543E1" w:rsidP="00F07C93">
      <w:pPr>
        <w:pStyle w:val="ListParagraph"/>
        <w:numPr>
          <w:ilvl w:val="0"/>
          <w:numId w:val="3"/>
        </w:numPr>
        <w:spacing w:after="0" w:line="480" w:lineRule="auto"/>
        <w:rPr>
          <w:rFonts w:cstheme="majorBidi"/>
          <w:color w:val="000000"/>
          <w:sz w:val="24"/>
          <w:szCs w:val="24"/>
        </w:rPr>
      </w:pPr>
      <w:r w:rsidRPr="00887A74">
        <w:rPr>
          <w:rFonts w:cstheme="majorBidi"/>
          <w:color w:val="000000"/>
          <w:sz w:val="24"/>
          <w:szCs w:val="24"/>
        </w:rPr>
        <w:t xml:space="preserve">Planifier des rencontres et des ateliers avec le comité de pilotage afin de circonscrire les besoins en informations ; </w:t>
      </w:r>
    </w:p>
    <w:p w:rsidR="00373E5F" w:rsidRPr="00887A74" w:rsidRDefault="00501E86" w:rsidP="00F07C93">
      <w:pPr>
        <w:pStyle w:val="ListParagraph"/>
        <w:numPr>
          <w:ilvl w:val="0"/>
          <w:numId w:val="3"/>
        </w:numPr>
        <w:autoSpaceDE w:val="0"/>
        <w:autoSpaceDN w:val="0"/>
        <w:adjustRightInd w:val="0"/>
        <w:spacing w:after="0" w:line="480" w:lineRule="auto"/>
        <w:rPr>
          <w:rFonts w:cs="Times New Roman"/>
          <w:sz w:val="24"/>
          <w:szCs w:val="24"/>
        </w:rPr>
      </w:pPr>
      <w:r w:rsidRPr="00887A74">
        <w:rPr>
          <w:rFonts w:cs="Times New Roman"/>
          <w:sz w:val="24"/>
          <w:szCs w:val="24"/>
        </w:rPr>
        <w:t xml:space="preserve">La charte graphique </w:t>
      </w:r>
      <w:r w:rsidR="003170A2" w:rsidRPr="00887A74">
        <w:rPr>
          <w:rFonts w:cs="Times New Roman"/>
          <w:sz w:val="24"/>
          <w:szCs w:val="24"/>
        </w:rPr>
        <w:t xml:space="preserve">est </w:t>
      </w:r>
      <w:r w:rsidRPr="00887A74">
        <w:rPr>
          <w:rFonts w:cs="Times New Roman"/>
          <w:sz w:val="24"/>
          <w:szCs w:val="24"/>
        </w:rPr>
        <w:t xml:space="preserve">à soumettre à </w:t>
      </w:r>
      <w:r w:rsidR="003170A2" w:rsidRPr="00887A74">
        <w:rPr>
          <w:rFonts w:cs="Times New Roman"/>
          <w:sz w:val="24"/>
          <w:szCs w:val="24"/>
        </w:rPr>
        <w:t xml:space="preserve">la </w:t>
      </w:r>
      <w:r w:rsidRPr="00887A74">
        <w:rPr>
          <w:rFonts w:cs="Times New Roman"/>
          <w:sz w:val="24"/>
          <w:szCs w:val="24"/>
        </w:rPr>
        <w:t xml:space="preserve">validation au </w:t>
      </w:r>
      <w:r w:rsidR="00E71368" w:rsidRPr="00887A74">
        <w:rPr>
          <w:rFonts w:cs="Times New Roman"/>
          <w:sz w:val="24"/>
          <w:szCs w:val="24"/>
        </w:rPr>
        <w:t xml:space="preserve">Comité de </w:t>
      </w:r>
      <w:r w:rsidR="004A0C54" w:rsidRPr="00887A74">
        <w:rPr>
          <w:rFonts w:cs="Times New Roman"/>
          <w:sz w:val="24"/>
          <w:szCs w:val="24"/>
        </w:rPr>
        <w:t>pilotage ;</w:t>
      </w:r>
    </w:p>
    <w:p w:rsidR="0078360C" w:rsidRPr="00887A74" w:rsidRDefault="0078360C" w:rsidP="00F07C93">
      <w:pPr>
        <w:numPr>
          <w:ilvl w:val="0"/>
          <w:numId w:val="3"/>
        </w:numPr>
        <w:spacing w:beforeAutospacing="1" w:after="100" w:afterAutospacing="1" w:line="480" w:lineRule="auto"/>
        <w:rPr>
          <w:rFonts w:cs="Times New Roman"/>
          <w:sz w:val="24"/>
          <w:szCs w:val="24"/>
        </w:rPr>
      </w:pPr>
      <w:r w:rsidRPr="00887A74">
        <w:rPr>
          <w:rFonts w:cs="Times New Roman"/>
          <w:sz w:val="24"/>
          <w:szCs w:val="24"/>
        </w:rPr>
        <w:lastRenderedPageBreak/>
        <w:t>Le prestataire doit analyser concevoir et élaborer une nouvelle version du site web en tant que véritable portail moderne d’information d’intérêt général ;</w:t>
      </w:r>
    </w:p>
    <w:p w:rsidR="00257EF1" w:rsidRPr="00887A74" w:rsidRDefault="00257EF1" w:rsidP="00F07C93">
      <w:pPr>
        <w:pStyle w:val="ListParagraph"/>
        <w:numPr>
          <w:ilvl w:val="0"/>
          <w:numId w:val="3"/>
        </w:numPr>
        <w:spacing w:after="0" w:line="480" w:lineRule="auto"/>
        <w:rPr>
          <w:rFonts w:cs="Times New Roman"/>
          <w:sz w:val="24"/>
          <w:szCs w:val="24"/>
        </w:rPr>
      </w:pPr>
      <w:r w:rsidRPr="00887A74">
        <w:rPr>
          <w:rFonts w:cs="Times New Roman"/>
          <w:sz w:val="24"/>
          <w:szCs w:val="24"/>
        </w:rPr>
        <w:t>pré-test de la solution finale avec les données de la version antérieure ;</w:t>
      </w:r>
    </w:p>
    <w:p w:rsidR="00257EF1" w:rsidRPr="00887A74" w:rsidRDefault="00257EF1" w:rsidP="00F07C93">
      <w:pPr>
        <w:pStyle w:val="ListParagraph"/>
        <w:numPr>
          <w:ilvl w:val="0"/>
          <w:numId w:val="3"/>
        </w:numPr>
        <w:spacing w:after="0" w:line="480" w:lineRule="auto"/>
        <w:rPr>
          <w:rFonts w:cs="Times New Roman"/>
          <w:sz w:val="24"/>
          <w:szCs w:val="24"/>
        </w:rPr>
      </w:pPr>
      <w:r w:rsidRPr="00887A74">
        <w:rPr>
          <w:rFonts w:cs="Times New Roman"/>
          <w:sz w:val="24"/>
          <w:szCs w:val="24"/>
        </w:rPr>
        <w:t>Présentation de la nouvelle solution pour la validation définitive par le comité de pilotage ;</w:t>
      </w:r>
    </w:p>
    <w:p w:rsidR="00257EF1" w:rsidRPr="00887A74" w:rsidRDefault="00257EF1" w:rsidP="00F07C93">
      <w:pPr>
        <w:pStyle w:val="ListParagraph"/>
        <w:numPr>
          <w:ilvl w:val="0"/>
          <w:numId w:val="3"/>
        </w:numPr>
        <w:spacing w:after="0" w:line="480" w:lineRule="auto"/>
        <w:rPr>
          <w:rFonts w:cs="Times New Roman"/>
          <w:sz w:val="24"/>
          <w:szCs w:val="24"/>
        </w:rPr>
      </w:pPr>
      <w:r w:rsidRPr="00887A74">
        <w:rPr>
          <w:rFonts w:cs="Times New Roman"/>
          <w:sz w:val="24"/>
          <w:szCs w:val="24"/>
        </w:rPr>
        <w:t>Assurer la formation du comité de pilotage sur l’administration, le paramétrage et l’exploitation de la solution ;</w:t>
      </w:r>
    </w:p>
    <w:p w:rsidR="00257EF1" w:rsidRPr="00887A74" w:rsidRDefault="00257EF1" w:rsidP="00F07C93">
      <w:pPr>
        <w:pStyle w:val="ListParagraph"/>
        <w:numPr>
          <w:ilvl w:val="0"/>
          <w:numId w:val="3"/>
        </w:numPr>
        <w:spacing w:after="0" w:line="480" w:lineRule="auto"/>
        <w:rPr>
          <w:rFonts w:cs="Times New Roman"/>
          <w:sz w:val="24"/>
          <w:szCs w:val="24"/>
        </w:rPr>
      </w:pPr>
      <w:r w:rsidRPr="00887A74">
        <w:rPr>
          <w:rFonts w:cs="Times New Roman"/>
          <w:sz w:val="24"/>
          <w:szCs w:val="24"/>
        </w:rPr>
        <w:t>Prendre en considération toutes les observations et les constats d’amélioration lors du pré-test en vue de la finalisation de la solution ;</w:t>
      </w:r>
    </w:p>
    <w:p w:rsidR="00497E06" w:rsidRPr="00887A74" w:rsidRDefault="00373E5F" w:rsidP="00F07C93">
      <w:pPr>
        <w:pStyle w:val="ListParagraph"/>
        <w:numPr>
          <w:ilvl w:val="0"/>
          <w:numId w:val="3"/>
        </w:numPr>
        <w:spacing w:line="480" w:lineRule="auto"/>
        <w:jc w:val="both"/>
        <w:rPr>
          <w:rFonts w:cs="Times New Roman"/>
          <w:sz w:val="24"/>
          <w:szCs w:val="24"/>
        </w:rPr>
      </w:pPr>
      <w:r w:rsidRPr="00887A74">
        <w:rPr>
          <w:rFonts w:cs="Times New Roman"/>
          <w:sz w:val="24"/>
          <w:szCs w:val="24"/>
        </w:rPr>
        <w:t>Concevoir et alimenter la version en langue arabe du site web par tous les articles produits ;</w:t>
      </w:r>
    </w:p>
    <w:p w:rsidR="00497E06" w:rsidRPr="00887A74" w:rsidRDefault="00373E5F" w:rsidP="00F07C93">
      <w:pPr>
        <w:pStyle w:val="ListParagraph"/>
        <w:numPr>
          <w:ilvl w:val="0"/>
          <w:numId w:val="3"/>
        </w:numPr>
        <w:spacing w:line="480" w:lineRule="auto"/>
        <w:jc w:val="both"/>
        <w:rPr>
          <w:rFonts w:cs="Times New Roman"/>
          <w:sz w:val="24"/>
          <w:szCs w:val="24"/>
        </w:rPr>
      </w:pPr>
      <w:r w:rsidRPr="00887A74">
        <w:rPr>
          <w:rFonts w:cs="Times New Roman"/>
          <w:sz w:val="24"/>
          <w:szCs w:val="24"/>
        </w:rPr>
        <w:t>Former un cadre informaticien pour la gestion du site web</w:t>
      </w:r>
      <w:r w:rsidR="00497E06" w:rsidRPr="00887A74">
        <w:rPr>
          <w:rFonts w:cs="Times New Roman"/>
          <w:sz w:val="24"/>
          <w:szCs w:val="24"/>
        </w:rPr>
        <w:t xml:space="preserve"> : Le consultant devra réaliser la formation au webmaster de la Direction ou toute autre personne désignée par la Direction de la population pour la mise à jour et la gestion du site web. </w:t>
      </w:r>
    </w:p>
    <w:p w:rsidR="00373E5F" w:rsidRPr="00887A74" w:rsidRDefault="00497E06" w:rsidP="00F07C93">
      <w:pPr>
        <w:pStyle w:val="ListParagraph"/>
        <w:spacing w:line="480" w:lineRule="auto"/>
        <w:jc w:val="both"/>
        <w:rPr>
          <w:rFonts w:cs="Times New Roman"/>
          <w:sz w:val="24"/>
          <w:szCs w:val="24"/>
        </w:rPr>
      </w:pPr>
      <w:r w:rsidRPr="00887A74">
        <w:rPr>
          <w:rFonts w:cs="Times New Roman"/>
          <w:sz w:val="24"/>
          <w:szCs w:val="24"/>
        </w:rPr>
        <w:t>Cette formation personnalisée (sous forme de séances de coaching en situation r</w:t>
      </w:r>
      <w:r w:rsidR="00F52E6D" w:rsidRPr="00887A74">
        <w:rPr>
          <w:rFonts w:cs="Times New Roman"/>
          <w:sz w:val="24"/>
          <w:szCs w:val="24"/>
        </w:rPr>
        <w:t>éelle) se fera dans les locaux d</w:t>
      </w:r>
      <w:r w:rsidRPr="00887A74">
        <w:rPr>
          <w:rFonts w:cs="Times New Roman"/>
          <w:sz w:val="24"/>
          <w:szCs w:val="24"/>
        </w:rPr>
        <w:t xml:space="preserve">e </w:t>
      </w:r>
      <w:r w:rsidR="00F52E6D" w:rsidRPr="00887A74">
        <w:rPr>
          <w:rFonts w:cs="Times New Roman"/>
          <w:sz w:val="24"/>
          <w:szCs w:val="24"/>
        </w:rPr>
        <w:t>la Direction de la P</w:t>
      </w:r>
      <w:r w:rsidRPr="00887A74">
        <w:rPr>
          <w:rFonts w:cs="Times New Roman"/>
          <w:sz w:val="24"/>
          <w:szCs w:val="24"/>
        </w:rPr>
        <w:t>opulation selon un calendrier qui sera proposé par le consultant et validé par le comité de pilotage.</w:t>
      </w:r>
    </w:p>
    <w:p w:rsidR="002F1D75" w:rsidRPr="00887A74" w:rsidRDefault="002F1D75" w:rsidP="00F07C93">
      <w:pPr>
        <w:pStyle w:val="ListParagraph"/>
        <w:numPr>
          <w:ilvl w:val="0"/>
          <w:numId w:val="3"/>
        </w:numPr>
        <w:spacing w:line="480" w:lineRule="auto"/>
        <w:jc w:val="both"/>
        <w:rPr>
          <w:rFonts w:cs="Times New Roman"/>
          <w:sz w:val="24"/>
          <w:szCs w:val="24"/>
        </w:rPr>
      </w:pPr>
      <w:r w:rsidRPr="00887A74">
        <w:rPr>
          <w:rFonts w:cs="Times New Roman"/>
          <w:sz w:val="24"/>
          <w:szCs w:val="24"/>
        </w:rPr>
        <w:t>Assurer la migration des données de l’ancien site web sur le nouveau ;</w:t>
      </w:r>
    </w:p>
    <w:p w:rsidR="005470B1" w:rsidRPr="00887A74" w:rsidRDefault="005470B1" w:rsidP="00F07C93">
      <w:pPr>
        <w:pStyle w:val="ListParagraph"/>
        <w:numPr>
          <w:ilvl w:val="0"/>
          <w:numId w:val="3"/>
        </w:numPr>
        <w:spacing w:line="480" w:lineRule="auto"/>
        <w:jc w:val="both"/>
        <w:rPr>
          <w:rFonts w:cs="Times New Roman"/>
          <w:sz w:val="24"/>
          <w:szCs w:val="24"/>
        </w:rPr>
      </w:pPr>
      <w:r w:rsidRPr="00887A74">
        <w:rPr>
          <w:rFonts w:cs="Times New Roman"/>
          <w:sz w:val="24"/>
          <w:szCs w:val="24"/>
        </w:rPr>
        <w:t>Produire un manuel d’administration ou un guide</w:t>
      </w:r>
      <w:r w:rsidR="008C4194" w:rsidRPr="00887A74">
        <w:rPr>
          <w:rFonts w:cs="Times New Roman"/>
          <w:sz w:val="24"/>
          <w:szCs w:val="24"/>
        </w:rPr>
        <w:t xml:space="preserve"> détaillé</w:t>
      </w:r>
      <w:r w:rsidRPr="00887A74">
        <w:rPr>
          <w:rFonts w:cs="Times New Roman"/>
          <w:sz w:val="24"/>
          <w:szCs w:val="24"/>
        </w:rPr>
        <w:t xml:space="preserve"> permettant la gestion technique du nouveau site web, à l’attention du webmaster ;</w:t>
      </w:r>
    </w:p>
    <w:p w:rsidR="00373E5F" w:rsidRPr="00887A74" w:rsidRDefault="00373E5F" w:rsidP="00F07C93">
      <w:pPr>
        <w:pStyle w:val="ListParagraph"/>
        <w:numPr>
          <w:ilvl w:val="0"/>
          <w:numId w:val="3"/>
        </w:numPr>
        <w:spacing w:line="480" w:lineRule="auto"/>
        <w:jc w:val="both"/>
        <w:rPr>
          <w:rFonts w:cs="Times New Roman"/>
          <w:sz w:val="24"/>
          <w:szCs w:val="24"/>
        </w:rPr>
      </w:pPr>
      <w:r w:rsidRPr="00887A74">
        <w:rPr>
          <w:rFonts w:cs="Times New Roman"/>
          <w:sz w:val="24"/>
          <w:szCs w:val="24"/>
        </w:rPr>
        <w:t>Assurer l’hébergement du site</w:t>
      </w:r>
      <w:r w:rsidR="003F6B9A" w:rsidRPr="00887A74">
        <w:rPr>
          <w:rFonts w:cs="Times New Roman"/>
          <w:sz w:val="24"/>
          <w:szCs w:val="24"/>
        </w:rPr>
        <w:t xml:space="preserve"> pour une durée de 5</w:t>
      </w:r>
      <w:r w:rsidR="005470B1" w:rsidRPr="00887A74">
        <w:rPr>
          <w:rFonts w:cs="Times New Roman"/>
          <w:sz w:val="24"/>
          <w:szCs w:val="24"/>
        </w:rPr>
        <w:t xml:space="preserve"> ans ;</w:t>
      </w:r>
    </w:p>
    <w:p w:rsidR="00D81BD3" w:rsidRDefault="005470B1" w:rsidP="00F07C93">
      <w:pPr>
        <w:pStyle w:val="ListParagraph"/>
        <w:numPr>
          <w:ilvl w:val="0"/>
          <w:numId w:val="3"/>
        </w:numPr>
        <w:spacing w:line="480" w:lineRule="auto"/>
        <w:jc w:val="both"/>
        <w:rPr>
          <w:rFonts w:cs="Times New Roman"/>
          <w:sz w:val="24"/>
          <w:szCs w:val="24"/>
        </w:rPr>
      </w:pPr>
      <w:r w:rsidRPr="00887A74">
        <w:rPr>
          <w:rFonts w:cs="Times New Roman"/>
          <w:sz w:val="24"/>
          <w:szCs w:val="24"/>
        </w:rPr>
        <w:t>Produire un rapport de fin d</w:t>
      </w:r>
      <w:r w:rsidR="003170A2" w:rsidRPr="00887A74">
        <w:rPr>
          <w:rFonts w:cs="Times New Roman"/>
          <w:sz w:val="24"/>
          <w:szCs w:val="24"/>
        </w:rPr>
        <w:t>’</w:t>
      </w:r>
      <w:r w:rsidRPr="00887A74">
        <w:rPr>
          <w:rFonts w:cs="Times New Roman"/>
          <w:sz w:val="24"/>
          <w:szCs w:val="24"/>
        </w:rPr>
        <w:t xml:space="preserve">exécution des </w:t>
      </w:r>
      <w:bookmarkStart w:id="5" w:name="_Toc448918752"/>
      <w:r w:rsidR="00E81E7D" w:rsidRPr="00887A74">
        <w:rPr>
          <w:rFonts w:cs="Times New Roman"/>
          <w:sz w:val="24"/>
          <w:szCs w:val="24"/>
        </w:rPr>
        <w:t>travaux</w:t>
      </w:r>
      <w:r w:rsidR="00E81E7D">
        <w:rPr>
          <w:rFonts w:cs="Times New Roman"/>
          <w:sz w:val="24"/>
          <w:szCs w:val="24"/>
        </w:rPr>
        <w:t>.</w:t>
      </w:r>
    </w:p>
    <w:p w:rsidR="00E8217B" w:rsidRPr="00887A74" w:rsidRDefault="00E8217B" w:rsidP="00E8217B">
      <w:pPr>
        <w:pStyle w:val="ListParagraph"/>
        <w:spacing w:line="480" w:lineRule="auto"/>
        <w:jc w:val="both"/>
        <w:rPr>
          <w:rFonts w:cs="Times New Roman"/>
          <w:sz w:val="24"/>
          <w:szCs w:val="24"/>
        </w:rPr>
      </w:pPr>
    </w:p>
    <w:p w:rsidR="00CE07D2" w:rsidRPr="00B70FBE" w:rsidRDefault="00CE07D2" w:rsidP="00040685">
      <w:pPr>
        <w:pStyle w:val="Heading1"/>
        <w:numPr>
          <w:ilvl w:val="0"/>
          <w:numId w:val="18"/>
        </w:numPr>
      </w:pPr>
      <w:bookmarkStart w:id="6" w:name="_Toc484161882"/>
      <w:r w:rsidRPr="00B70FBE">
        <w:lastRenderedPageBreak/>
        <w:t>PROFIL DU CONSULTANT</w:t>
      </w:r>
      <w:bookmarkEnd w:id="6"/>
    </w:p>
    <w:p w:rsidR="00C86B39" w:rsidRPr="00E76C70" w:rsidRDefault="00CE07D2" w:rsidP="00E8217B">
      <w:pPr>
        <w:pStyle w:val="Default"/>
        <w:spacing w:line="360" w:lineRule="auto"/>
        <w:jc w:val="both"/>
        <w:rPr>
          <w:rFonts w:asciiTheme="minorHAnsi" w:hAnsiTheme="minorHAnsi" w:cstheme="majorBidi"/>
        </w:rPr>
      </w:pPr>
      <w:r w:rsidRPr="00072FB2">
        <w:rPr>
          <w:rFonts w:asciiTheme="minorHAnsi" w:hAnsiTheme="minorHAnsi" w:cstheme="majorBidi"/>
        </w:rPr>
        <w:t>La mission de développement de la solution sera menée par un consultant/ bureau d’étude national employant des experts seniors (ingénieurs ou équivalents) ayant une grande exp</w:t>
      </w:r>
      <w:r w:rsidR="003F6B9A">
        <w:rPr>
          <w:rFonts w:asciiTheme="minorHAnsi" w:hAnsiTheme="minorHAnsi" w:cstheme="majorBidi"/>
        </w:rPr>
        <w:t>érience prouvée en informatique</w:t>
      </w:r>
      <w:r w:rsidRPr="00072FB2">
        <w:rPr>
          <w:rFonts w:asciiTheme="minorHAnsi" w:hAnsiTheme="minorHAnsi" w:cstheme="majorBidi"/>
        </w:rPr>
        <w:t xml:space="preserve"> et </w:t>
      </w:r>
      <w:r w:rsidRPr="00072FB2">
        <w:rPr>
          <w:rFonts w:asciiTheme="minorHAnsi" w:hAnsiTheme="minorHAnsi"/>
        </w:rPr>
        <w:t>développement web</w:t>
      </w:r>
      <w:r w:rsidR="00E76C70">
        <w:rPr>
          <w:rFonts w:asciiTheme="minorHAnsi" w:hAnsiTheme="minorHAnsi" w:cstheme="majorBidi"/>
        </w:rPr>
        <w:t> :</w:t>
      </w:r>
    </w:p>
    <w:p w:rsidR="00CE07D2" w:rsidRDefault="00CE07D2" w:rsidP="001E3616">
      <w:pPr>
        <w:pStyle w:val="Heading2"/>
        <w:ind w:left="360"/>
      </w:pPr>
      <w:bookmarkStart w:id="7" w:name="_Toc484161883"/>
      <w:r w:rsidRPr="008B49CB">
        <w:t>Compétences techniques</w:t>
      </w:r>
      <w:bookmarkEnd w:id="7"/>
    </w:p>
    <w:p w:rsidR="0042431D" w:rsidRPr="0042431D" w:rsidRDefault="0042431D" w:rsidP="0042431D"/>
    <w:p w:rsidR="00CE07D2" w:rsidRPr="0035438E" w:rsidRDefault="00CE07D2" w:rsidP="0035438E">
      <w:pPr>
        <w:pStyle w:val="ListParagraph"/>
        <w:numPr>
          <w:ilvl w:val="0"/>
          <w:numId w:val="3"/>
        </w:numPr>
        <w:spacing w:line="480" w:lineRule="auto"/>
        <w:jc w:val="both"/>
        <w:rPr>
          <w:rFonts w:cs="Times New Roman"/>
          <w:sz w:val="24"/>
          <w:szCs w:val="24"/>
        </w:rPr>
      </w:pPr>
      <w:r w:rsidRPr="0035438E">
        <w:rPr>
          <w:rFonts w:cs="Times New Roman"/>
          <w:sz w:val="24"/>
          <w:szCs w:val="24"/>
        </w:rPr>
        <w:t>Formation académique en informatique et développement web exigée ;</w:t>
      </w:r>
    </w:p>
    <w:p w:rsidR="00CE07D2" w:rsidRPr="0035438E" w:rsidRDefault="00CE07D2" w:rsidP="0035438E">
      <w:pPr>
        <w:pStyle w:val="ListParagraph"/>
        <w:numPr>
          <w:ilvl w:val="0"/>
          <w:numId w:val="3"/>
        </w:numPr>
        <w:spacing w:line="480" w:lineRule="auto"/>
        <w:jc w:val="both"/>
        <w:rPr>
          <w:rFonts w:cs="Times New Roman"/>
          <w:sz w:val="24"/>
          <w:szCs w:val="24"/>
        </w:rPr>
      </w:pPr>
      <w:r w:rsidRPr="0035438E">
        <w:rPr>
          <w:rFonts w:cs="Times New Roman"/>
          <w:sz w:val="24"/>
          <w:szCs w:val="24"/>
        </w:rPr>
        <w:t xml:space="preserve">Expérience confirmée dans le développement de sites web et excellente maitrise du langage html et des logiciels de développement web (exemples : </w:t>
      </w:r>
      <w:proofErr w:type="spellStart"/>
      <w:r w:rsidRPr="0035438E">
        <w:rPr>
          <w:rFonts w:cs="Times New Roman"/>
          <w:sz w:val="24"/>
          <w:szCs w:val="24"/>
        </w:rPr>
        <w:t>dreamweaver</w:t>
      </w:r>
      <w:proofErr w:type="spellEnd"/>
      <w:r w:rsidRPr="0035438E">
        <w:rPr>
          <w:rFonts w:cs="Times New Roman"/>
          <w:sz w:val="24"/>
          <w:szCs w:val="24"/>
        </w:rPr>
        <w:t xml:space="preserve">, </w:t>
      </w:r>
      <w:proofErr w:type="spellStart"/>
      <w:r w:rsidRPr="0035438E">
        <w:rPr>
          <w:rFonts w:cs="Times New Roman"/>
          <w:sz w:val="24"/>
          <w:szCs w:val="24"/>
        </w:rPr>
        <w:t>php</w:t>
      </w:r>
      <w:proofErr w:type="spellEnd"/>
      <w:r w:rsidRPr="0035438E">
        <w:rPr>
          <w:rFonts w:cs="Times New Roman"/>
          <w:sz w:val="24"/>
          <w:szCs w:val="24"/>
        </w:rPr>
        <w:t xml:space="preserve">, </w:t>
      </w:r>
      <w:proofErr w:type="spellStart"/>
      <w:r w:rsidRPr="0035438E">
        <w:rPr>
          <w:rFonts w:cs="Times New Roman"/>
          <w:sz w:val="24"/>
          <w:szCs w:val="24"/>
        </w:rPr>
        <w:t>css</w:t>
      </w:r>
      <w:proofErr w:type="spellEnd"/>
      <w:r w:rsidRPr="0035438E">
        <w:rPr>
          <w:rFonts w:cs="Times New Roman"/>
          <w:sz w:val="24"/>
          <w:szCs w:val="24"/>
        </w:rPr>
        <w:t xml:space="preserve">, </w:t>
      </w:r>
      <w:proofErr w:type="spellStart"/>
      <w:r w:rsidRPr="0035438E">
        <w:rPr>
          <w:rFonts w:cs="Times New Roman"/>
          <w:sz w:val="24"/>
          <w:szCs w:val="24"/>
        </w:rPr>
        <w:t>javascript</w:t>
      </w:r>
      <w:proofErr w:type="spellEnd"/>
      <w:r w:rsidRPr="0035438E">
        <w:rPr>
          <w:rFonts w:cs="Times New Roman"/>
          <w:sz w:val="24"/>
          <w:szCs w:val="24"/>
        </w:rPr>
        <w:t xml:space="preserve">, </w:t>
      </w:r>
      <w:proofErr w:type="spellStart"/>
      <w:r w:rsidRPr="0035438E">
        <w:rPr>
          <w:rFonts w:cs="Times New Roman"/>
          <w:sz w:val="24"/>
          <w:szCs w:val="24"/>
        </w:rPr>
        <w:t>jquery</w:t>
      </w:r>
      <w:proofErr w:type="spellEnd"/>
      <w:r w:rsidRPr="0035438E">
        <w:rPr>
          <w:rFonts w:cs="Times New Roman"/>
          <w:sz w:val="24"/>
          <w:szCs w:val="24"/>
        </w:rPr>
        <w:t xml:space="preserve"> ou similaires) ;</w:t>
      </w:r>
    </w:p>
    <w:p w:rsidR="00CE07D2" w:rsidRPr="0035438E" w:rsidRDefault="00CE07D2" w:rsidP="0035438E">
      <w:pPr>
        <w:pStyle w:val="ListParagraph"/>
        <w:numPr>
          <w:ilvl w:val="0"/>
          <w:numId w:val="3"/>
        </w:numPr>
        <w:spacing w:line="480" w:lineRule="auto"/>
        <w:jc w:val="both"/>
        <w:rPr>
          <w:rFonts w:cs="Times New Roman"/>
          <w:sz w:val="24"/>
          <w:szCs w:val="24"/>
        </w:rPr>
      </w:pPr>
      <w:r w:rsidRPr="0035438E">
        <w:rPr>
          <w:rFonts w:cs="Times New Roman"/>
          <w:sz w:val="24"/>
          <w:szCs w:val="24"/>
        </w:rPr>
        <w:t xml:space="preserve">Connaissance approfondie en graphisme et excellente maitrise des logiciels de production graphique (exemples : </w:t>
      </w:r>
      <w:proofErr w:type="spellStart"/>
      <w:r w:rsidRPr="0035438E">
        <w:rPr>
          <w:rFonts w:cs="Times New Roman"/>
          <w:sz w:val="24"/>
          <w:szCs w:val="24"/>
        </w:rPr>
        <w:t>photoshop</w:t>
      </w:r>
      <w:proofErr w:type="spellEnd"/>
      <w:r w:rsidRPr="0035438E">
        <w:rPr>
          <w:rFonts w:cs="Times New Roman"/>
          <w:sz w:val="24"/>
          <w:szCs w:val="24"/>
        </w:rPr>
        <w:t xml:space="preserve">, </w:t>
      </w:r>
      <w:proofErr w:type="spellStart"/>
      <w:r w:rsidRPr="0035438E">
        <w:rPr>
          <w:rFonts w:cs="Times New Roman"/>
          <w:sz w:val="24"/>
          <w:szCs w:val="24"/>
        </w:rPr>
        <w:t>indesign</w:t>
      </w:r>
      <w:proofErr w:type="spellEnd"/>
      <w:r w:rsidRPr="0035438E">
        <w:rPr>
          <w:rFonts w:cs="Times New Roman"/>
          <w:sz w:val="24"/>
          <w:szCs w:val="24"/>
        </w:rPr>
        <w:t xml:space="preserve"> ou similaires) ;</w:t>
      </w:r>
    </w:p>
    <w:p w:rsidR="00CE07D2" w:rsidRPr="0035438E" w:rsidRDefault="00CE07D2" w:rsidP="0035438E">
      <w:pPr>
        <w:pStyle w:val="ListParagraph"/>
        <w:numPr>
          <w:ilvl w:val="0"/>
          <w:numId w:val="3"/>
        </w:numPr>
        <w:spacing w:line="480" w:lineRule="auto"/>
        <w:jc w:val="both"/>
        <w:rPr>
          <w:rFonts w:cs="Times New Roman"/>
          <w:sz w:val="24"/>
          <w:szCs w:val="24"/>
        </w:rPr>
      </w:pPr>
      <w:r w:rsidRPr="0035438E">
        <w:rPr>
          <w:rFonts w:cs="Times New Roman"/>
          <w:sz w:val="24"/>
          <w:szCs w:val="24"/>
        </w:rPr>
        <w:t>Capacités à travailler en équipe et à animer des réunions ;</w:t>
      </w:r>
    </w:p>
    <w:p w:rsidR="00B94E4E" w:rsidRPr="0035438E" w:rsidRDefault="00CE07D2" w:rsidP="0035438E">
      <w:pPr>
        <w:pStyle w:val="ListParagraph"/>
        <w:numPr>
          <w:ilvl w:val="0"/>
          <w:numId w:val="3"/>
        </w:numPr>
        <w:spacing w:line="480" w:lineRule="auto"/>
        <w:jc w:val="both"/>
        <w:rPr>
          <w:rFonts w:cs="Times New Roman"/>
          <w:sz w:val="24"/>
          <w:szCs w:val="24"/>
        </w:rPr>
      </w:pPr>
      <w:r w:rsidRPr="0035438E">
        <w:rPr>
          <w:rFonts w:cs="Times New Roman"/>
          <w:sz w:val="24"/>
          <w:szCs w:val="24"/>
        </w:rPr>
        <w:t>Esprit de synthèse et compétences pédagogiques.</w:t>
      </w:r>
    </w:p>
    <w:p w:rsidR="00CE07D2" w:rsidRDefault="00CE07D2" w:rsidP="001E3616">
      <w:pPr>
        <w:pStyle w:val="Heading2"/>
        <w:ind w:left="360"/>
      </w:pPr>
      <w:bookmarkStart w:id="8" w:name="_Toc484161884"/>
      <w:r w:rsidRPr="004B7723">
        <w:t>Atouts</w:t>
      </w:r>
      <w:r>
        <w:t xml:space="preserve"> particuliers</w:t>
      </w:r>
      <w:bookmarkEnd w:id="8"/>
    </w:p>
    <w:p w:rsidR="00CE07D2" w:rsidRPr="004B7723" w:rsidRDefault="00CE07D2" w:rsidP="00CE07D2">
      <w:pPr>
        <w:pStyle w:val="Default"/>
        <w:ind w:left="720"/>
        <w:rPr>
          <w:b/>
          <w:bCs/>
          <w:sz w:val="22"/>
          <w:szCs w:val="22"/>
          <w:u w:val="single"/>
        </w:rPr>
      </w:pPr>
    </w:p>
    <w:p w:rsidR="00D81BD3" w:rsidRPr="0035438E" w:rsidRDefault="00CE07D2" w:rsidP="0042431D">
      <w:pPr>
        <w:pStyle w:val="ListParagraph"/>
        <w:spacing w:line="360" w:lineRule="auto"/>
        <w:rPr>
          <w:rFonts w:cstheme="majorBidi"/>
          <w:sz w:val="24"/>
          <w:szCs w:val="24"/>
        </w:rPr>
      </w:pPr>
      <w:r w:rsidRPr="0035438E">
        <w:rPr>
          <w:rFonts w:cstheme="majorBidi"/>
          <w:sz w:val="24"/>
          <w:szCs w:val="24"/>
        </w:rPr>
        <w:t xml:space="preserve">Il est à noter que l’existence d’expériences similaires en la matière, notamment le développement de solutions au profit du Ministère de la santé, sont vivement souhaitables et constitueront des atouts majeurs pour le choix du prestataire. </w:t>
      </w:r>
    </w:p>
    <w:p w:rsidR="00257EF1" w:rsidRDefault="00257EF1" w:rsidP="00040685">
      <w:pPr>
        <w:pStyle w:val="Heading1"/>
        <w:numPr>
          <w:ilvl w:val="0"/>
          <w:numId w:val="18"/>
        </w:numPr>
      </w:pPr>
      <w:bookmarkStart w:id="9" w:name="_Toc484161885"/>
      <w:r w:rsidRPr="00B70FBE">
        <w:t>CONDITIONS PARTICULIERES</w:t>
      </w:r>
      <w:bookmarkEnd w:id="5"/>
      <w:bookmarkEnd w:id="9"/>
    </w:p>
    <w:p w:rsidR="001E3616" w:rsidRPr="001E3616" w:rsidRDefault="001E3616" w:rsidP="001E3616"/>
    <w:p w:rsidR="00257EF1" w:rsidRPr="0035438E" w:rsidRDefault="00257EF1" w:rsidP="00E75228">
      <w:pPr>
        <w:pStyle w:val="Default"/>
        <w:spacing w:line="360" w:lineRule="auto"/>
        <w:rPr>
          <w:rFonts w:asciiTheme="minorHAnsi" w:hAnsiTheme="minorHAnsi" w:cstheme="majorBidi"/>
        </w:rPr>
      </w:pPr>
      <w:r w:rsidRPr="0035438E">
        <w:rPr>
          <w:rFonts w:asciiTheme="minorHAnsi" w:hAnsiTheme="minorHAnsi" w:cstheme="majorBidi"/>
        </w:rPr>
        <w:t>Le consultant en développement informatique est tenu :</w:t>
      </w:r>
    </w:p>
    <w:p w:rsidR="00257EF1" w:rsidRPr="00A706B8" w:rsidRDefault="00A706B8" w:rsidP="00E75228">
      <w:pPr>
        <w:pStyle w:val="Default"/>
        <w:numPr>
          <w:ilvl w:val="0"/>
          <w:numId w:val="7"/>
        </w:numPr>
        <w:spacing w:line="360" w:lineRule="auto"/>
        <w:rPr>
          <w:rFonts w:asciiTheme="minorHAnsi" w:hAnsiTheme="minorHAnsi" w:cstheme="majorBidi"/>
        </w:rPr>
      </w:pPr>
      <w:r w:rsidRPr="00A706B8">
        <w:rPr>
          <w:rFonts w:asciiTheme="minorHAnsi" w:hAnsiTheme="minorHAnsi" w:cstheme="majorBidi"/>
        </w:rPr>
        <w:t>D’assister à des réunions de coordination en cas de besoin</w:t>
      </w:r>
      <w:r w:rsidR="00257EF1" w:rsidRPr="00A706B8">
        <w:rPr>
          <w:rFonts w:asciiTheme="minorHAnsi" w:hAnsiTheme="minorHAnsi" w:cstheme="majorBidi"/>
        </w:rPr>
        <w:t> ;</w:t>
      </w:r>
    </w:p>
    <w:p w:rsidR="00257EF1" w:rsidRPr="0035438E" w:rsidRDefault="00257EF1" w:rsidP="00E75228">
      <w:pPr>
        <w:pStyle w:val="Default"/>
        <w:numPr>
          <w:ilvl w:val="0"/>
          <w:numId w:val="7"/>
        </w:numPr>
        <w:spacing w:line="360" w:lineRule="auto"/>
        <w:rPr>
          <w:rFonts w:asciiTheme="minorHAnsi" w:hAnsiTheme="minorHAnsi" w:cstheme="majorBidi"/>
        </w:rPr>
      </w:pPr>
      <w:r w:rsidRPr="0035438E">
        <w:rPr>
          <w:rFonts w:asciiTheme="minorHAnsi" w:hAnsiTheme="minorHAnsi" w:cstheme="majorBidi"/>
        </w:rPr>
        <w:t xml:space="preserve">D’assurer une étroite coopération et coordination avec le comité de pilotage de la Direction de population. </w:t>
      </w:r>
    </w:p>
    <w:p w:rsidR="00257EF1" w:rsidRPr="0035438E" w:rsidRDefault="00257EF1" w:rsidP="00257EF1">
      <w:pPr>
        <w:pStyle w:val="Default"/>
        <w:rPr>
          <w:rFonts w:asciiTheme="minorHAnsi" w:hAnsiTheme="minorHAnsi" w:cstheme="majorBidi"/>
        </w:rPr>
      </w:pPr>
    </w:p>
    <w:p w:rsidR="00887A74" w:rsidRPr="00E8217B" w:rsidRDefault="00257EF1" w:rsidP="00E8217B">
      <w:pPr>
        <w:spacing w:line="360" w:lineRule="auto"/>
        <w:rPr>
          <w:rFonts w:cstheme="majorBidi"/>
          <w:color w:val="000000"/>
          <w:sz w:val="24"/>
          <w:szCs w:val="24"/>
        </w:rPr>
      </w:pPr>
      <w:r w:rsidRPr="0035438E">
        <w:rPr>
          <w:rFonts w:cstheme="majorBidi"/>
          <w:sz w:val="24"/>
          <w:szCs w:val="24"/>
        </w:rPr>
        <w:lastRenderedPageBreak/>
        <w:t xml:space="preserve">N.B : </w:t>
      </w:r>
      <w:r w:rsidRPr="0035438E">
        <w:rPr>
          <w:rFonts w:cstheme="majorBidi"/>
          <w:color w:val="000000"/>
          <w:sz w:val="24"/>
          <w:szCs w:val="24"/>
        </w:rPr>
        <w:t xml:space="preserve">Le comité de pilotage qui se constitue de Chef de Division </w:t>
      </w:r>
      <w:r w:rsidR="00A0351F" w:rsidRPr="0035438E">
        <w:rPr>
          <w:rFonts w:cstheme="majorBidi"/>
          <w:color w:val="000000"/>
          <w:sz w:val="24"/>
          <w:szCs w:val="24"/>
        </w:rPr>
        <w:t>de la Santé Scolaire et Universitaire</w:t>
      </w:r>
      <w:r w:rsidRPr="0035438E">
        <w:rPr>
          <w:rFonts w:cstheme="majorBidi"/>
          <w:color w:val="000000"/>
          <w:sz w:val="24"/>
          <w:szCs w:val="24"/>
        </w:rPr>
        <w:t>, Chef de s</w:t>
      </w:r>
      <w:r w:rsidR="008D3514" w:rsidRPr="0035438E">
        <w:rPr>
          <w:rFonts w:cstheme="majorBidi"/>
          <w:color w:val="000000"/>
          <w:sz w:val="24"/>
          <w:szCs w:val="24"/>
        </w:rPr>
        <w:t>ervice de la Santé dans l'Enseignement Préscolaire et Fondamental</w:t>
      </w:r>
      <w:r w:rsidR="003D020A" w:rsidRPr="0035438E">
        <w:rPr>
          <w:rFonts w:cstheme="majorBidi"/>
          <w:color w:val="000000"/>
          <w:sz w:val="24"/>
          <w:szCs w:val="24"/>
        </w:rPr>
        <w:t xml:space="preserve">, Chef de service de l’enseignement secondaire et universitaire </w:t>
      </w:r>
      <w:r w:rsidR="008D3514" w:rsidRPr="0035438E">
        <w:rPr>
          <w:rFonts w:cstheme="majorBidi"/>
          <w:color w:val="000000"/>
          <w:sz w:val="24"/>
          <w:szCs w:val="24"/>
        </w:rPr>
        <w:t>et l’</w:t>
      </w:r>
      <w:r w:rsidR="00A0351F" w:rsidRPr="0035438E">
        <w:rPr>
          <w:rFonts w:cstheme="majorBidi"/>
          <w:color w:val="000000"/>
          <w:sz w:val="24"/>
          <w:szCs w:val="24"/>
        </w:rPr>
        <w:t xml:space="preserve">unité d’informatique de la Direction </w:t>
      </w:r>
      <w:r w:rsidRPr="0035438E">
        <w:rPr>
          <w:rFonts w:cstheme="majorBidi"/>
          <w:color w:val="000000"/>
          <w:sz w:val="24"/>
          <w:szCs w:val="24"/>
        </w:rPr>
        <w:t>aura pour missions d’assurer le suivi de l’avancement des prestations selon un planning arrêté par cette dernière.</w:t>
      </w:r>
    </w:p>
    <w:p w:rsidR="00E91522" w:rsidRPr="00B70FBE" w:rsidRDefault="00E91522" w:rsidP="00B70FBE">
      <w:pPr>
        <w:pStyle w:val="Heading1"/>
      </w:pPr>
      <w:bookmarkStart w:id="10" w:name="_Toc448918754"/>
      <w:bookmarkStart w:id="11" w:name="_Toc484161886"/>
      <w:r w:rsidRPr="00B70FBE">
        <w:t>SUPERVISION DE LA CONSULTATION</w:t>
      </w:r>
      <w:bookmarkEnd w:id="10"/>
      <w:bookmarkEnd w:id="11"/>
    </w:p>
    <w:p w:rsidR="00E91522" w:rsidRPr="00705590" w:rsidRDefault="00E91522" w:rsidP="00E8217B">
      <w:pPr>
        <w:pStyle w:val="ListParagraph"/>
        <w:numPr>
          <w:ilvl w:val="0"/>
          <w:numId w:val="10"/>
        </w:numPr>
        <w:spacing w:line="360" w:lineRule="auto"/>
        <w:jc w:val="both"/>
        <w:rPr>
          <w:rFonts w:cstheme="majorBidi"/>
          <w:sz w:val="24"/>
          <w:szCs w:val="24"/>
        </w:rPr>
      </w:pPr>
      <w:r w:rsidRPr="00705590">
        <w:rPr>
          <w:rFonts w:cstheme="majorBidi"/>
          <w:sz w:val="24"/>
          <w:szCs w:val="24"/>
        </w:rPr>
        <w:t xml:space="preserve">Le travail technique du consultant sera réalisé en étroite collaboration avec le comité de </w:t>
      </w:r>
      <w:r w:rsidR="00EA7D67" w:rsidRPr="00705590">
        <w:rPr>
          <w:rFonts w:cstheme="majorBidi"/>
          <w:sz w:val="24"/>
          <w:szCs w:val="24"/>
        </w:rPr>
        <w:t>pilotage ;</w:t>
      </w:r>
      <w:r w:rsidRPr="00705590">
        <w:rPr>
          <w:rFonts w:cstheme="majorBidi"/>
          <w:sz w:val="24"/>
          <w:szCs w:val="24"/>
        </w:rPr>
        <w:t xml:space="preserve">   </w:t>
      </w:r>
    </w:p>
    <w:p w:rsidR="00E91522" w:rsidRPr="00705590" w:rsidRDefault="00E91522" w:rsidP="00E8217B">
      <w:pPr>
        <w:pStyle w:val="ListParagraph"/>
        <w:numPr>
          <w:ilvl w:val="0"/>
          <w:numId w:val="10"/>
        </w:numPr>
        <w:spacing w:line="360" w:lineRule="auto"/>
        <w:jc w:val="both"/>
        <w:rPr>
          <w:rFonts w:cstheme="majorBidi"/>
          <w:sz w:val="24"/>
          <w:szCs w:val="24"/>
        </w:rPr>
      </w:pPr>
      <w:r w:rsidRPr="00705590">
        <w:rPr>
          <w:rFonts w:cstheme="majorBidi"/>
          <w:sz w:val="24"/>
          <w:szCs w:val="24"/>
        </w:rPr>
        <w:t xml:space="preserve">Des réunions de coordination et de suivi de l’état d’avancement de la mission seront tenues avec le comité de pilotage de ce processus à la </w:t>
      </w:r>
      <w:r w:rsidR="00EA7D67" w:rsidRPr="00705590">
        <w:rPr>
          <w:rFonts w:cstheme="majorBidi"/>
          <w:sz w:val="24"/>
          <w:szCs w:val="24"/>
        </w:rPr>
        <w:t>fin de</w:t>
      </w:r>
      <w:r w:rsidRPr="00705590">
        <w:rPr>
          <w:rFonts w:cstheme="majorBidi"/>
          <w:sz w:val="24"/>
          <w:szCs w:val="24"/>
        </w:rPr>
        <w:t xml:space="preserve"> chacune des étapes de la consultation et à la </w:t>
      </w:r>
      <w:r w:rsidR="00EA7D67" w:rsidRPr="00705590">
        <w:rPr>
          <w:rFonts w:cstheme="majorBidi"/>
          <w:sz w:val="24"/>
          <w:szCs w:val="24"/>
        </w:rPr>
        <w:t>demande ;</w:t>
      </w:r>
    </w:p>
    <w:p w:rsidR="00E91522" w:rsidRPr="00705590" w:rsidRDefault="00E91522" w:rsidP="00E8217B">
      <w:pPr>
        <w:pStyle w:val="ListParagraph"/>
        <w:numPr>
          <w:ilvl w:val="0"/>
          <w:numId w:val="10"/>
        </w:numPr>
        <w:spacing w:line="360" w:lineRule="auto"/>
        <w:jc w:val="both"/>
        <w:rPr>
          <w:rFonts w:cstheme="majorBidi"/>
          <w:sz w:val="24"/>
          <w:szCs w:val="24"/>
        </w:rPr>
      </w:pPr>
      <w:r w:rsidRPr="00705590">
        <w:rPr>
          <w:rFonts w:cstheme="majorBidi"/>
          <w:sz w:val="24"/>
          <w:szCs w:val="24"/>
        </w:rPr>
        <w:t>Les livrables seront présentés lors des réunions de restitution à laquelle assisteront les membres du comité de pilotage et d’autres représentants du Ministère de la Santé si nécessaire.</w:t>
      </w:r>
    </w:p>
    <w:p w:rsidR="00A102D0" w:rsidRPr="00040685" w:rsidRDefault="007F7615" w:rsidP="00040685">
      <w:pPr>
        <w:pStyle w:val="Heading1"/>
        <w:numPr>
          <w:ilvl w:val="0"/>
          <w:numId w:val="18"/>
        </w:numPr>
      </w:pPr>
      <w:bookmarkStart w:id="12" w:name="_Toc484161887"/>
      <w:r w:rsidRPr="00B70FBE">
        <w:t>DELAIS D’EXECUTION</w:t>
      </w:r>
      <w:bookmarkEnd w:id="12"/>
    </w:p>
    <w:p w:rsidR="00A102D0" w:rsidRPr="001E3616" w:rsidRDefault="00A102D0" w:rsidP="00E8217B">
      <w:pPr>
        <w:spacing w:line="360" w:lineRule="auto"/>
        <w:rPr>
          <w:rFonts w:cs="Arial"/>
          <w:color w:val="000000" w:themeColor="text1"/>
          <w:sz w:val="24"/>
          <w:szCs w:val="24"/>
        </w:rPr>
      </w:pPr>
      <w:r w:rsidRPr="00705590">
        <w:rPr>
          <w:rFonts w:cs="Arial"/>
          <w:color w:val="000000" w:themeColor="text1"/>
          <w:sz w:val="24"/>
          <w:szCs w:val="24"/>
        </w:rPr>
        <w:t>Le consultant désigné devra exécuter les prestations objet de cette présente consultation dans un délai maximum de 30 jours à compter du lendemain de la date de la signature du contrat.</w:t>
      </w:r>
      <w:r w:rsidR="00072FB2" w:rsidRPr="00705590">
        <w:rPr>
          <w:rFonts w:cs="Arial"/>
          <w:color w:val="000000" w:themeColor="text1"/>
          <w:sz w:val="24"/>
          <w:szCs w:val="24"/>
        </w:rPr>
        <w:t xml:space="preserve"> Le rapport final doit être soumis au plus tard 3 mois</w:t>
      </w:r>
      <w:r w:rsidR="001E3616">
        <w:rPr>
          <w:rFonts w:cs="Arial"/>
          <w:color w:val="000000" w:themeColor="text1"/>
          <w:sz w:val="24"/>
          <w:szCs w:val="24"/>
        </w:rPr>
        <w:t xml:space="preserve"> après la signature du contrat.</w:t>
      </w:r>
    </w:p>
    <w:p w:rsidR="00A102D0" w:rsidRPr="00B70FBE" w:rsidRDefault="007F7615" w:rsidP="00040685">
      <w:pPr>
        <w:pStyle w:val="Heading1"/>
        <w:numPr>
          <w:ilvl w:val="0"/>
          <w:numId w:val="18"/>
        </w:numPr>
      </w:pPr>
      <w:bookmarkStart w:id="13" w:name="_Toc484161888"/>
      <w:r w:rsidRPr="00B70FBE">
        <w:t>DOSSIER DE CANDIDATURE</w:t>
      </w:r>
      <w:bookmarkEnd w:id="13"/>
    </w:p>
    <w:p w:rsidR="004A1492" w:rsidRPr="004A1492" w:rsidRDefault="004A1492" w:rsidP="00E8217B">
      <w:pPr>
        <w:autoSpaceDE w:val="0"/>
        <w:autoSpaceDN w:val="0"/>
        <w:adjustRightInd w:val="0"/>
        <w:spacing w:before="0" w:after="0" w:line="360" w:lineRule="auto"/>
        <w:rPr>
          <w:rFonts w:cs="Arial"/>
          <w:color w:val="000000" w:themeColor="text1"/>
          <w:sz w:val="24"/>
          <w:szCs w:val="24"/>
        </w:rPr>
      </w:pPr>
      <w:r w:rsidRPr="004A1492">
        <w:rPr>
          <w:rFonts w:cs="Arial"/>
          <w:color w:val="000000" w:themeColor="text1"/>
          <w:sz w:val="24"/>
          <w:szCs w:val="24"/>
        </w:rPr>
        <w:t xml:space="preserve">Cette consultation est une consultation nationale. Elle est ouverte aux consultants individuels et aux bureaux d’études. </w:t>
      </w:r>
    </w:p>
    <w:p w:rsidR="004A1492" w:rsidRPr="004A1492" w:rsidRDefault="004A1492" w:rsidP="00E8217B">
      <w:pPr>
        <w:autoSpaceDE w:val="0"/>
        <w:autoSpaceDN w:val="0"/>
        <w:adjustRightInd w:val="0"/>
        <w:spacing w:before="0" w:after="0" w:line="360" w:lineRule="auto"/>
        <w:rPr>
          <w:rFonts w:cs="Arial"/>
          <w:color w:val="000000" w:themeColor="text1"/>
          <w:sz w:val="24"/>
          <w:szCs w:val="24"/>
        </w:rPr>
      </w:pPr>
      <w:r w:rsidRPr="004A1492">
        <w:rPr>
          <w:rFonts w:cs="Arial"/>
          <w:color w:val="000000" w:themeColor="text1"/>
          <w:sz w:val="24"/>
          <w:szCs w:val="24"/>
        </w:rPr>
        <w:t xml:space="preserve">Le/La consultant(e) / bureau d’études devra inclure dans le dossier de candidature une offre technique et une offre financière : </w:t>
      </w:r>
    </w:p>
    <w:p w:rsidR="004A1492" w:rsidRDefault="004A1492" w:rsidP="004A1492">
      <w:pPr>
        <w:pStyle w:val="Heading2"/>
        <w:ind w:left="360"/>
      </w:pPr>
      <w:bookmarkStart w:id="14" w:name="_Toc484161889"/>
      <w:r>
        <w:t>Offre technique</w:t>
      </w:r>
      <w:bookmarkEnd w:id="14"/>
    </w:p>
    <w:p w:rsidR="004A1492" w:rsidRPr="004A1492" w:rsidRDefault="004A1492" w:rsidP="004A1492">
      <w:pPr>
        <w:autoSpaceDE w:val="0"/>
        <w:autoSpaceDN w:val="0"/>
        <w:adjustRightInd w:val="0"/>
        <w:spacing w:before="0" w:after="0" w:line="240" w:lineRule="auto"/>
        <w:rPr>
          <w:rFonts w:ascii="Calibri" w:hAnsi="Calibri" w:cs="Calibri"/>
          <w:color w:val="000000"/>
        </w:rPr>
      </w:pPr>
    </w:p>
    <w:p w:rsidR="004A1492" w:rsidRPr="004A1492" w:rsidRDefault="004A1492" w:rsidP="00E8217B">
      <w:pPr>
        <w:autoSpaceDE w:val="0"/>
        <w:autoSpaceDN w:val="0"/>
        <w:adjustRightInd w:val="0"/>
        <w:spacing w:before="0" w:after="0" w:line="360" w:lineRule="auto"/>
        <w:rPr>
          <w:rFonts w:cs="Arial"/>
          <w:color w:val="000000" w:themeColor="text1"/>
          <w:sz w:val="24"/>
          <w:szCs w:val="24"/>
        </w:rPr>
      </w:pPr>
      <w:r w:rsidRPr="004A1492">
        <w:rPr>
          <w:rFonts w:cs="Arial"/>
          <w:color w:val="000000" w:themeColor="text1"/>
          <w:sz w:val="24"/>
          <w:szCs w:val="24"/>
        </w:rPr>
        <w:t xml:space="preserve">L’offre technique doit comprendre, mais sans s’y limiter, ce qui suit : </w:t>
      </w:r>
    </w:p>
    <w:p w:rsidR="004A1492" w:rsidRPr="008F5185" w:rsidRDefault="004A1492" w:rsidP="00E8217B">
      <w:pPr>
        <w:pStyle w:val="ListParagraph"/>
        <w:numPr>
          <w:ilvl w:val="0"/>
          <w:numId w:val="21"/>
        </w:numPr>
        <w:autoSpaceDE w:val="0"/>
        <w:autoSpaceDN w:val="0"/>
        <w:adjustRightInd w:val="0"/>
        <w:spacing w:before="0" w:after="15" w:line="360" w:lineRule="auto"/>
        <w:rPr>
          <w:rFonts w:cs="Arial"/>
          <w:color w:val="000000" w:themeColor="text1"/>
          <w:sz w:val="24"/>
          <w:szCs w:val="24"/>
        </w:rPr>
      </w:pPr>
      <w:r w:rsidRPr="008F5185">
        <w:rPr>
          <w:rFonts w:cs="Arial"/>
          <w:color w:val="000000" w:themeColor="text1"/>
          <w:sz w:val="24"/>
          <w:szCs w:val="24"/>
        </w:rPr>
        <w:t xml:space="preserve">Une note méthodologique synthétique (méthodologie et outils proposés, compréhension des termes de référence et des objectifs de la consultation, échéancier), maximum 5 pages. </w:t>
      </w:r>
    </w:p>
    <w:p w:rsidR="004A1492" w:rsidRPr="008F5185" w:rsidRDefault="004A1492" w:rsidP="00E8217B">
      <w:pPr>
        <w:pStyle w:val="ListParagraph"/>
        <w:numPr>
          <w:ilvl w:val="0"/>
          <w:numId w:val="21"/>
        </w:numPr>
        <w:autoSpaceDE w:val="0"/>
        <w:autoSpaceDN w:val="0"/>
        <w:adjustRightInd w:val="0"/>
        <w:spacing w:before="0" w:after="15" w:line="360" w:lineRule="auto"/>
        <w:rPr>
          <w:rFonts w:cs="Arial"/>
          <w:color w:val="000000" w:themeColor="text1"/>
          <w:sz w:val="24"/>
          <w:szCs w:val="24"/>
        </w:rPr>
      </w:pPr>
      <w:r w:rsidRPr="008F5185">
        <w:rPr>
          <w:rFonts w:cs="Arial"/>
          <w:color w:val="000000" w:themeColor="text1"/>
          <w:sz w:val="24"/>
          <w:szCs w:val="24"/>
        </w:rPr>
        <w:t xml:space="preserve">une fiche descriptive de la structure juridique (pour les bureaux d’études). </w:t>
      </w:r>
    </w:p>
    <w:p w:rsidR="004A1492" w:rsidRPr="008F5185" w:rsidRDefault="004A1492" w:rsidP="008F5185">
      <w:pPr>
        <w:pStyle w:val="ListParagraph"/>
        <w:numPr>
          <w:ilvl w:val="0"/>
          <w:numId w:val="21"/>
        </w:numPr>
        <w:autoSpaceDE w:val="0"/>
        <w:autoSpaceDN w:val="0"/>
        <w:adjustRightInd w:val="0"/>
        <w:spacing w:before="0" w:after="15" w:line="360" w:lineRule="auto"/>
        <w:rPr>
          <w:rFonts w:cs="Arial"/>
          <w:color w:val="000000" w:themeColor="text1"/>
          <w:sz w:val="24"/>
          <w:szCs w:val="24"/>
        </w:rPr>
      </w:pPr>
      <w:r w:rsidRPr="008F5185">
        <w:rPr>
          <w:rFonts w:cs="Arial"/>
          <w:color w:val="000000" w:themeColor="text1"/>
          <w:sz w:val="24"/>
          <w:szCs w:val="24"/>
        </w:rPr>
        <w:lastRenderedPageBreak/>
        <w:t xml:space="preserve">une fiche de présentation des moyens matériels et ressources humaines (pour les bureaux d’études). </w:t>
      </w:r>
    </w:p>
    <w:p w:rsidR="004A1492" w:rsidRPr="008F5185" w:rsidRDefault="004A1492" w:rsidP="008F5185">
      <w:pPr>
        <w:pStyle w:val="ListParagraph"/>
        <w:numPr>
          <w:ilvl w:val="0"/>
          <w:numId w:val="21"/>
        </w:numPr>
        <w:autoSpaceDE w:val="0"/>
        <w:autoSpaceDN w:val="0"/>
        <w:adjustRightInd w:val="0"/>
        <w:spacing w:before="0" w:after="15" w:line="360" w:lineRule="auto"/>
        <w:rPr>
          <w:rFonts w:cs="Arial"/>
          <w:color w:val="000000" w:themeColor="text1"/>
          <w:sz w:val="24"/>
          <w:szCs w:val="24"/>
        </w:rPr>
      </w:pPr>
      <w:r w:rsidRPr="008F5185">
        <w:rPr>
          <w:rFonts w:cs="Arial"/>
          <w:color w:val="000000" w:themeColor="text1"/>
          <w:sz w:val="24"/>
          <w:szCs w:val="24"/>
        </w:rPr>
        <w:t>les curriculums vitae du consultant principal candidat à la présente mise en concurrence et de son équipe.</w:t>
      </w:r>
    </w:p>
    <w:p w:rsidR="004A1492" w:rsidRPr="008F5185" w:rsidRDefault="004A1492" w:rsidP="008F5185">
      <w:pPr>
        <w:pStyle w:val="ListParagraph"/>
        <w:numPr>
          <w:ilvl w:val="0"/>
          <w:numId w:val="21"/>
        </w:numPr>
        <w:autoSpaceDE w:val="0"/>
        <w:autoSpaceDN w:val="0"/>
        <w:adjustRightInd w:val="0"/>
        <w:spacing w:before="0" w:after="15" w:line="360" w:lineRule="auto"/>
        <w:rPr>
          <w:rFonts w:cs="Arial"/>
          <w:color w:val="000000" w:themeColor="text1"/>
          <w:sz w:val="24"/>
          <w:szCs w:val="24"/>
        </w:rPr>
      </w:pPr>
      <w:r w:rsidRPr="008F5185">
        <w:rPr>
          <w:rFonts w:cs="Arial"/>
          <w:color w:val="000000" w:themeColor="text1"/>
          <w:sz w:val="24"/>
          <w:szCs w:val="24"/>
        </w:rPr>
        <w:t xml:space="preserve">Copies légalisées des diplômes du consultant principal </w:t>
      </w:r>
    </w:p>
    <w:p w:rsidR="004A1492" w:rsidRPr="008F5185" w:rsidRDefault="004A1492" w:rsidP="008F5185">
      <w:pPr>
        <w:pStyle w:val="ListParagraph"/>
        <w:numPr>
          <w:ilvl w:val="0"/>
          <w:numId w:val="21"/>
        </w:numPr>
        <w:autoSpaceDE w:val="0"/>
        <w:autoSpaceDN w:val="0"/>
        <w:adjustRightInd w:val="0"/>
        <w:spacing w:before="0" w:after="15" w:line="360" w:lineRule="auto"/>
        <w:rPr>
          <w:rFonts w:cs="Arial"/>
          <w:color w:val="000000" w:themeColor="text1"/>
          <w:sz w:val="24"/>
          <w:szCs w:val="24"/>
        </w:rPr>
      </w:pPr>
      <w:r w:rsidRPr="008F5185">
        <w:rPr>
          <w:rFonts w:cs="Arial"/>
          <w:color w:val="000000" w:themeColor="text1"/>
          <w:sz w:val="24"/>
          <w:szCs w:val="24"/>
        </w:rPr>
        <w:t xml:space="preserve">Une lettre de motivation démontrant l’intérêt pour cette consultation et une adéquation entre le profil et les qualifications de la candidature avec les présents termes de référence. </w:t>
      </w:r>
    </w:p>
    <w:p w:rsidR="004A1492" w:rsidRPr="008F5185" w:rsidRDefault="004A1492" w:rsidP="008F5185">
      <w:pPr>
        <w:pStyle w:val="ListParagraph"/>
        <w:numPr>
          <w:ilvl w:val="0"/>
          <w:numId w:val="21"/>
        </w:numPr>
        <w:autoSpaceDE w:val="0"/>
        <w:autoSpaceDN w:val="0"/>
        <w:adjustRightInd w:val="0"/>
        <w:spacing w:before="0" w:after="15" w:line="360" w:lineRule="auto"/>
        <w:rPr>
          <w:rFonts w:cs="Arial"/>
          <w:color w:val="000000" w:themeColor="text1"/>
          <w:sz w:val="24"/>
          <w:szCs w:val="24"/>
        </w:rPr>
      </w:pPr>
      <w:r w:rsidRPr="008F5185">
        <w:rPr>
          <w:rFonts w:cs="Arial"/>
          <w:color w:val="000000" w:themeColor="text1"/>
          <w:sz w:val="24"/>
          <w:szCs w:val="24"/>
        </w:rPr>
        <w:t xml:space="preserve">Des références des études / enquêtes similaires menées par les consultants/bureaux d’études </w:t>
      </w:r>
    </w:p>
    <w:p w:rsidR="004A1492" w:rsidRPr="008F5185" w:rsidRDefault="004A1492" w:rsidP="008F5185">
      <w:pPr>
        <w:pStyle w:val="ListParagraph"/>
        <w:numPr>
          <w:ilvl w:val="0"/>
          <w:numId w:val="21"/>
        </w:numPr>
        <w:autoSpaceDE w:val="0"/>
        <w:autoSpaceDN w:val="0"/>
        <w:adjustRightInd w:val="0"/>
        <w:spacing w:before="0" w:after="0" w:line="360" w:lineRule="auto"/>
        <w:rPr>
          <w:rFonts w:cs="Arial"/>
          <w:color w:val="000000" w:themeColor="text1"/>
          <w:sz w:val="24"/>
          <w:szCs w:val="24"/>
        </w:rPr>
      </w:pPr>
      <w:r w:rsidRPr="008F5185">
        <w:rPr>
          <w:rFonts w:cs="Arial"/>
          <w:color w:val="000000" w:themeColor="text1"/>
          <w:sz w:val="24"/>
          <w:szCs w:val="24"/>
        </w:rPr>
        <w:t xml:space="preserve">L’offre technique doit inclure le chronogramme proposé pour la consultation </w:t>
      </w:r>
    </w:p>
    <w:p w:rsidR="004A1492" w:rsidRDefault="004A1492" w:rsidP="004A1492">
      <w:pPr>
        <w:autoSpaceDE w:val="0"/>
        <w:autoSpaceDN w:val="0"/>
        <w:adjustRightInd w:val="0"/>
        <w:spacing w:before="0" w:after="0" w:line="240" w:lineRule="auto"/>
        <w:rPr>
          <w:rFonts w:ascii="Calibri" w:hAnsi="Calibri" w:cs="Calibri"/>
          <w:color w:val="000000"/>
        </w:rPr>
      </w:pPr>
    </w:p>
    <w:p w:rsidR="004A1492" w:rsidRDefault="004A1492" w:rsidP="004A1492">
      <w:pPr>
        <w:pStyle w:val="Heading2"/>
        <w:ind w:left="360"/>
      </w:pPr>
      <w:bookmarkStart w:id="15" w:name="_Toc484161890"/>
      <w:r>
        <w:t>Offre financiere</w:t>
      </w:r>
      <w:bookmarkEnd w:id="15"/>
    </w:p>
    <w:p w:rsidR="004A1492" w:rsidRPr="004A1492" w:rsidRDefault="004A1492" w:rsidP="004A1492">
      <w:pPr>
        <w:autoSpaceDE w:val="0"/>
        <w:autoSpaceDN w:val="0"/>
        <w:adjustRightInd w:val="0"/>
        <w:spacing w:before="0" w:after="0" w:line="240" w:lineRule="auto"/>
        <w:rPr>
          <w:rFonts w:ascii="Calibri" w:hAnsi="Calibri" w:cs="Calibri"/>
          <w:color w:val="000000"/>
        </w:rPr>
      </w:pPr>
    </w:p>
    <w:p w:rsidR="004A1492" w:rsidRPr="004A1492" w:rsidRDefault="004A1492" w:rsidP="00E8217B">
      <w:pPr>
        <w:autoSpaceDE w:val="0"/>
        <w:autoSpaceDN w:val="0"/>
        <w:adjustRightInd w:val="0"/>
        <w:spacing w:before="0" w:after="0" w:line="360" w:lineRule="auto"/>
        <w:rPr>
          <w:rFonts w:cs="Arial"/>
          <w:color w:val="000000" w:themeColor="text1"/>
          <w:sz w:val="24"/>
          <w:szCs w:val="24"/>
        </w:rPr>
      </w:pPr>
      <w:r w:rsidRPr="004A1492">
        <w:rPr>
          <w:rFonts w:cs="Arial"/>
          <w:color w:val="000000" w:themeColor="text1"/>
          <w:sz w:val="24"/>
          <w:szCs w:val="24"/>
        </w:rPr>
        <w:t xml:space="preserve">Le/la consultant(e)s / bureau d’études devra fournir une note financière détaillée incluant tous les frais de déplacement et toutes autres charges liées à la réalisation des prestations. </w:t>
      </w:r>
    </w:p>
    <w:p w:rsidR="004A1492" w:rsidRPr="004A1492" w:rsidRDefault="004A1492" w:rsidP="00E8217B">
      <w:pPr>
        <w:autoSpaceDE w:val="0"/>
        <w:autoSpaceDN w:val="0"/>
        <w:adjustRightInd w:val="0"/>
        <w:spacing w:before="0" w:after="0" w:line="360" w:lineRule="auto"/>
        <w:rPr>
          <w:rFonts w:cs="Arial"/>
          <w:color w:val="000000" w:themeColor="text1"/>
          <w:sz w:val="24"/>
          <w:szCs w:val="24"/>
        </w:rPr>
      </w:pPr>
      <w:r w:rsidRPr="004A1492">
        <w:rPr>
          <w:rFonts w:cs="Arial"/>
          <w:color w:val="000000" w:themeColor="text1"/>
          <w:sz w:val="24"/>
          <w:szCs w:val="24"/>
        </w:rPr>
        <w:t xml:space="preserve">****Tout dossier incomplet sera considéré comme irrecevable**** </w:t>
      </w:r>
    </w:p>
    <w:p w:rsidR="004A1492" w:rsidRPr="004A1492" w:rsidRDefault="004A1492" w:rsidP="00E8217B">
      <w:pPr>
        <w:autoSpaceDE w:val="0"/>
        <w:autoSpaceDN w:val="0"/>
        <w:adjustRightInd w:val="0"/>
        <w:spacing w:before="0" w:after="0" w:line="360" w:lineRule="auto"/>
        <w:rPr>
          <w:rFonts w:cs="Arial"/>
          <w:color w:val="000000" w:themeColor="text1"/>
          <w:sz w:val="24"/>
          <w:szCs w:val="24"/>
        </w:rPr>
      </w:pPr>
      <w:r w:rsidRPr="004A1492">
        <w:rPr>
          <w:rFonts w:cs="Arial"/>
          <w:color w:val="000000" w:themeColor="text1"/>
          <w:sz w:val="24"/>
          <w:szCs w:val="24"/>
        </w:rPr>
        <w:t>Le/la consultant(e) / bureau d’études sera recruté(e) sur la base d’un contrat de prestations de services conclut avec le bureau de l’UNFPA au Maroc.</w:t>
      </w:r>
    </w:p>
    <w:p w:rsidR="00040685" w:rsidRPr="00B70FBE" w:rsidRDefault="00040685" w:rsidP="00040685">
      <w:pPr>
        <w:pStyle w:val="Heading1"/>
        <w:numPr>
          <w:ilvl w:val="0"/>
          <w:numId w:val="18"/>
        </w:numPr>
      </w:pPr>
      <w:bookmarkStart w:id="16" w:name="_Toc484161891"/>
      <w:r>
        <w:t>Evaluation de l’offre</w:t>
      </w:r>
      <w:bookmarkEnd w:id="16"/>
    </w:p>
    <w:p w:rsidR="003502D4" w:rsidRDefault="003502D4" w:rsidP="00045B7A">
      <w:pPr>
        <w:autoSpaceDE w:val="0"/>
        <w:autoSpaceDN w:val="0"/>
        <w:adjustRightInd w:val="0"/>
        <w:spacing w:before="0" w:after="0"/>
        <w:rPr>
          <w:rFonts w:ascii="Calibri" w:hAnsi="Calibri" w:cs="Calibri"/>
          <w:sz w:val="23"/>
          <w:szCs w:val="23"/>
        </w:rPr>
      </w:pPr>
    </w:p>
    <w:p w:rsidR="004A1492" w:rsidRPr="004A1492" w:rsidRDefault="004A1492" w:rsidP="00E8217B">
      <w:pPr>
        <w:autoSpaceDE w:val="0"/>
        <w:autoSpaceDN w:val="0"/>
        <w:adjustRightInd w:val="0"/>
        <w:spacing w:before="0" w:after="0" w:line="360" w:lineRule="auto"/>
        <w:rPr>
          <w:rFonts w:cs="Calibri"/>
          <w:sz w:val="24"/>
          <w:szCs w:val="24"/>
        </w:rPr>
      </w:pPr>
      <w:r w:rsidRPr="004A1492">
        <w:rPr>
          <w:rFonts w:cs="Calibri"/>
          <w:sz w:val="24"/>
          <w:szCs w:val="24"/>
        </w:rPr>
        <w:t xml:space="preserve">L’évaluation finale des offres sera faite en fonction d’une pondération des critères d'évaluation Technique et Financière. </w:t>
      </w:r>
    </w:p>
    <w:p w:rsidR="004A1492" w:rsidRPr="000A06F9" w:rsidRDefault="004A1492" w:rsidP="000A06F9">
      <w:pPr>
        <w:pStyle w:val="Heading2"/>
        <w:ind w:left="360"/>
      </w:pPr>
      <w:bookmarkStart w:id="17" w:name="_Toc484161892"/>
      <w:r w:rsidRPr="004A1492">
        <w:t>Evaluation de l’offre technique (pondération de 80% de la note globale)</w:t>
      </w:r>
      <w:bookmarkEnd w:id="17"/>
      <w:r w:rsidRPr="004A1492">
        <w:t xml:space="preserve"> </w:t>
      </w:r>
    </w:p>
    <w:p w:rsidR="000A06F9" w:rsidRPr="004A1492" w:rsidRDefault="000A06F9" w:rsidP="00045B7A">
      <w:pPr>
        <w:autoSpaceDE w:val="0"/>
        <w:autoSpaceDN w:val="0"/>
        <w:adjustRightInd w:val="0"/>
        <w:spacing w:before="0" w:after="0"/>
        <w:rPr>
          <w:rFonts w:cs="Calibri"/>
          <w:sz w:val="24"/>
          <w:szCs w:val="24"/>
        </w:rPr>
      </w:pPr>
    </w:p>
    <w:p w:rsidR="004A1492" w:rsidRPr="004A1492" w:rsidRDefault="004A1492" w:rsidP="00E8217B">
      <w:pPr>
        <w:autoSpaceDE w:val="0"/>
        <w:autoSpaceDN w:val="0"/>
        <w:adjustRightInd w:val="0"/>
        <w:spacing w:before="0" w:after="0" w:line="360" w:lineRule="auto"/>
        <w:rPr>
          <w:rFonts w:cs="Calibri"/>
          <w:sz w:val="24"/>
          <w:szCs w:val="24"/>
        </w:rPr>
      </w:pPr>
      <w:r w:rsidRPr="004A1492">
        <w:rPr>
          <w:rFonts w:cs="Calibri"/>
          <w:b/>
          <w:bCs/>
          <w:sz w:val="24"/>
          <w:szCs w:val="24"/>
        </w:rPr>
        <w:t xml:space="preserve">Un score technique (St) </w:t>
      </w:r>
      <w:r w:rsidRPr="004A1492">
        <w:rPr>
          <w:rFonts w:cs="Calibri"/>
          <w:sz w:val="24"/>
          <w:szCs w:val="24"/>
        </w:rPr>
        <w:t xml:space="preserve">avec un maximum de 100 points est attribué à la proposition technique, </w:t>
      </w:r>
    </w:p>
    <w:p w:rsidR="004A1492" w:rsidRPr="00045B7A" w:rsidRDefault="004A1492" w:rsidP="00E8217B">
      <w:pPr>
        <w:autoSpaceDE w:val="0"/>
        <w:autoSpaceDN w:val="0"/>
        <w:adjustRightInd w:val="0"/>
        <w:spacing w:before="0" w:after="0" w:line="360" w:lineRule="auto"/>
        <w:rPr>
          <w:rFonts w:cs="Calibri"/>
          <w:sz w:val="24"/>
          <w:szCs w:val="24"/>
        </w:rPr>
      </w:pPr>
      <w:r w:rsidRPr="004A1492">
        <w:rPr>
          <w:rFonts w:cs="Calibri"/>
          <w:sz w:val="24"/>
          <w:szCs w:val="24"/>
        </w:rPr>
        <w:t xml:space="preserve">Une offre qui ne répond pas aux critères d’éligibilité des TDR ou qui n’atteint pas le seuil technique minimal de qualification de 70 points sur 100 sera rejeté à l’issue de cette première étape. </w:t>
      </w:r>
    </w:p>
    <w:p w:rsidR="004A1492" w:rsidRDefault="004A1492" w:rsidP="004A1492">
      <w:pPr>
        <w:autoSpaceDE w:val="0"/>
        <w:autoSpaceDN w:val="0"/>
        <w:adjustRightInd w:val="0"/>
        <w:spacing w:before="0" w:after="0" w:line="240" w:lineRule="auto"/>
        <w:rPr>
          <w:rFonts w:ascii="Calibri" w:hAnsi="Calibri" w:cs="Calibri"/>
        </w:rPr>
      </w:pPr>
    </w:p>
    <w:p w:rsidR="00E8217B" w:rsidRDefault="00E8217B" w:rsidP="004A1492">
      <w:pPr>
        <w:autoSpaceDE w:val="0"/>
        <w:autoSpaceDN w:val="0"/>
        <w:adjustRightInd w:val="0"/>
        <w:spacing w:before="0" w:after="0" w:line="240" w:lineRule="auto"/>
        <w:rPr>
          <w:rFonts w:ascii="Calibri" w:hAnsi="Calibri" w:cs="Calibri"/>
        </w:rPr>
      </w:pPr>
    </w:p>
    <w:p w:rsidR="00E8217B" w:rsidRPr="004A1492" w:rsidRDefault="00E8217B" w:rsidP="004A1492">
      <w:pPr>
        <w:autoSpaceDE w:val="0"/>
        <w:autoSpaceDN w:val="0"/>
        <w:adjustRightInd w:val="0"/>
        <w:spacing w:before="0" w:after="0" w:line="240" w:lineRule="auto"/>
        <w:rPr>
          <w:rFonts w:ascii="Calibri" w:hAnsi="Calibri" w:cs="Calibri"/>
        </w:rPr>
      </w:pPr>
    </w:p>
    <w:p w:rsidR="000A3B0D" w:rsidRDefault="000A3B0D" w:rsidP="00045B7A">
      <w:pPr>
        <w:autoSpaceDE w:val="0"/>
        <w:autoSpaceDN w:val="0"/>
        <w:adjustRightInd w:val="0"/>
        <w:spacing w:before="0" w:after="0" w:line="240" w:lineRule="auto"/>
        <w:rPr>
          <w:rFonts w:ascii="Calibri" w:hAnsi="Calibri" w:cs="Calibri"/>
          <w:color w:val="000000"/>
        </w:rPr>
      </w:pPr>
    </w:p>
    <w:p w:rsidR="000A3B0D" w:rsidRDefault="000A3B0D" w:rsidP="00045B7A">
      <w:pPr>
        <w:autoSpaceDE w:val="0"/>
        <w:autoSpaceDN w:val="0"/>
        <w:adjustRightInd w:val="0"/>
        <w:spacing w:before="0" w:after="0" w:line="240" w:lineRule="auto"/>
        <w:rPr>
          <w:rFonts w:ascii="Calibri" w:hAnsi="Calibri" w:cs="Calibri"/>
          <w:color w:val="000000"/>
        </w:rPr>
      </w:pPr>
    </w:p>
    <w:p w:rsidR="000A3B0D" w:rsidRDefault="000A3B0D" w:rsidP="00045B7A">
      <w:pPr>
        <w:autoSpaceDE w:val="0"/>
        <w:autoSpaceDN w:val="0"/>
        <w:adjustRightInd w:val="0"/>
        <w:spacing w:before="0" w:after="0" w:line="240" w:lineRule="auto"/>
        <w:rPr>
          <w:rFonts w:ascii="Calibri" w:hAnsi="Calibri" w:cs="Calibri"/>
          <w:color w:val="000000"/>
        </w:rPr>
      </w:pPr>
    </w:p>
    <w:p w:rsidR="000A3B0D" w:rsidRDefault="000A3B0D" w:rsidP="00045B7A">
      <w:pPr>
        <w:autoSpaceDE w:val="0"/>
        <w:autoSpaceDN w:val="0"/>
        <w:adjustRightInd w:val="0"/>
        <w:spacing w:before="0" w:after="0" w:line="240" w:lineRule="auto"/>
        <w:rPr>
          <w:rFonts w:ascii="Calibri" w:hAnsi="Calibri" w:cs="Calibri"/>
          <w:color w:val="000000"/>
        </w:rPr>
      </w:pPr>
    </w:p>
    <w:p w:rsidR="00045B7A" w:rsidRPr="000A06F9" w:rsidRDefault="00045B7A" w:rsidP="000A06F9">
      <w:pPr>
        <w:pStyle w:val="Heading2"/>
        <w:ind w:left="360"/>
      </w:pPr>
      <w:bookmarkStart w:id="18" w:name="_Toc484161893"/>
      <w:r w:rsidRPr="00045B7A">
        <w:t>Evaluation de l’offre financière (pondération de 20% de la note globale)</w:t>
      </w:r>
      <w:bookmarkEnd w:id="18"/>
      <w:r w:rsidRPr="00045B7A">
        <w:t xml:space="preserve"> </w:t>
      </w:r>
    </w:p>
    <w:p w:rsidR="000A06F9" w:rsidRDefault="000A06F9" w:rsidP="00045B7A">
      <w:pPr>
        <w:autoSpaceDE w:val="0"/>
        <w:autoSpaceDN w:val="0"/>
        <w:adjustRightInd w:val="0"/>
        <w:spacing w:before="0" w:after="0" w:line="240" w:lineRule="auto"/>
        <w:rPr>
          <w:rFonts w:cs="Calibri"/>
          <w:color w:val="000000"/>
          <w:sz w:val="24"/>
          <w:szCs w:val="24"/>
        </w:rPr>
      </w:pPr>
    </w:p>
    <w:p w:rsidR="00045B7A" w:rsidRPr="00045B7A" w:rsidRDefault="00045B7A" w:rsidP="00045B7A">
      <w:pPr>
        <w:autoSpaceDE w:val="0"/>
        <w:autoSpaceDN w:val="0"/>
        <w:adjustRightInd w:val="0"/>
        <w:spacing w:before="0" w:after="0" w:line="240" w:lineRule="auto"/>
        <w:rPr>
          <w:rFonts w:cs="Calibri"/>
          <w:color w:val="000000"/>
          <w:sz w:val="24"/>
          <w:szCs w:val="24"/>
        </w:rPr>
      </w:pPr>
      <w:r w:rsidRPr="00045B7A">
        <w:rPr>
          <w:rFonts w:cs="Calibri"/>
          <w:color w:val="000000"/>
          <w:sz w:val="24"/>
          <w:szCs w:val="24"/>
        </w:rPr>
        <w:t>La proposition financière de l’offre économiquement la moins chère (Om) appréciée en fonction du prix Global et de la cohérence dans la décomposition du prix global recevra un score financier (</w:t>
      </w:r>
      <w:proofErr w:type="spellStart"/>
      <w:r w:rsidRPr="00045B7A">
        <w:rPr>
          <w:rFonts w:cs="Calibri"/>
          <w:color w:val="000000"/>
          <w:sz w:val="24"/>
          <w:szCs w:val="24"/>
        </w:rPr>
        <w:t>Sf</w:t>
      </w:r>
      <w:proofErr w:type="spellEnd"/>
      <w:r w:rsidRPr="00045B7A">
        <w:rPr>
          <w:rFonts w:cs="Calibri"/>
          <w:color w:val="000000"/>
          <w:sz w:val="24"/>
          <w:szCs w:val="24"/>
        </w:rPr>
        <w:t>) de 100 points.</w:t>
      </w:r>
    </w:p>
    <w:p w:rsidR="00045B7A" w:rsidRPr="00045B7A" w:rsidRDefault="00045B7A" w:rsidP="00045B7A">
      <w:pPr>
        <w:autoSpaceDE w:val="0"/>
        <w:autoSpaceDN w:val="0"/>
        <w:adjustRightInd w:val="0"/>
        <w:spacing w:before="0" w:after="0" w:line="240" w:lineRule="auto"/>
        <w:rPr>
          <w:rFonts w:ascii="Calibri" w:hAnsi="Calibri"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1338"/>
      </w:tblGrid>
      <w:tr w:rsidR="00045B7A" w:rsidRPr="00045B7A" w:rsidTr="00045B7A">
        <w:trPr>
          <w:trHeight w:val="99"/>
        </w:trPr>
        <w:tc>
          <w:tcPr>
            <w:tcW w:w="7758" w:type="dxa"/>
          </w:tcPr>
          <w:p w:rsidR="00045B7A" w:rsidRPr="00045B7A" w:rsidRDefault="00045B7A" w:rsidP="00045B7A">
            <w:pPr>
              <w:autoSpaceDE w:val="0"/>
              <w:autoSpaceDN w:val="0"/>
              <w:adjustRightInd w:val="0"/>
              <w:spacing w:before="0" w:after="0" w:line="240" w:lineRule="auto"/>
              <w:rPr>
                <w:rFonts w:ascii="Calibri" w:hAnsi="Calibri" w:cs="Calibri"/>
                <w:color w:val="000000"/>
              </w:rPr>
            </w:pPr>
            <w:r w:rsidRPr="00045B7A">
              <w:rPr>
                <w:rFonts w:ascii="Calibri" w:hAnsi="Calibri" w:cs="Calibri"/>
                <w:b/>
                <w:bCs/>
                <w:color w:val="000000"/>
              </w:rPr>
              <w:t xml:space="preserve">EVALUATION FINANCIERE (max. 100 points) </w:t>
            </w:r>
          </w:p>
        </w:tc>
        <w:tc>
          <w:tcPr>
            <w:tcW w:w="1338" w:type="dxa"/>
          </w:tcPr>
          <w:p w:rsidR="00045B7A" w:rsidRPr="00045B7A" w:rsidRDefault="00045B7A" w:rsidP="00045B7A">
            <w:pPr>
              <w:autoSpaceDE w:val="0"/>
              <w:autoSpaceDN w:val="0"/>
              <w:adjustRightInd w:val="0"/>
              <w:spacing w:before="0" w:after="0" w:line="240" w:lineRule="auto"/>
              <w:rPr>
                <w:rFonts w:ascii="Calibri" w:hAnsi="Calibri" w:cs="Calibri"/>
                <w:color w:val="000000"/>
              </w:rPr>
            </w:pPr>
            <w:r w:rsidRPr="00045B7A">
              <w:rPr>
                <w:rFonts w:ascii="Calibri" w:hAnsi="Calibri" w:cs="Calibri"/>
                <w:b/>
                <w:bCs/>
                <w:color w:val="000000"/>
              </w:rPr>
              <w:t xml:space="preserve">Max. Points </w:t>
            </w:r>
          </w:p>
        </w:tc>
      </w:tr>
      <w:tr w:rsidR="00045B7A" w:rsidRPr="00045B7A" w:rsidTr="00045B7A">
        <w:trPr>
          <w:trHeight w:val="225"/>
        </w:trPr>
        <w:tc>
          <w:tcPr>
            <w:tcW w:w="7758" w:type="dxa"/>
          </w:tcPr>
          <w:p w:rsidR="00045B7A" w:rsidRPr="00045B7A" w:rsidRDefault="00045B7A" w:rsidP="00045B7A">
            <w:pPr>
              <w:autoSpaceDE w:val="0"/>
              <w:autoSpaceDN w:val="0"/>
              <w:adjustRightInd w:val="0"/>
              <w:spacing w:before="0" w:after="0" w:line="240" w:lineRule="auto"/>
              <w:rPr>
                <w:rFonts w:ascii="Calibri" w:hAnsi="Calibri" w:cs="Calibri"/>
                <w:color w:val="000000"/>
              </w:rPr>
            </w:pPr>
            <w:r w:rsidRPr="00045B7A">
              <w:rPr>
                <w:rFonts w:ascii="Calibri" w:hAnsi="Calibri" w:cs="Calibri"/>
                <w:color w:val="000000"/>
              </w:rPr>
              <w:t xml:space="preserve">Offre totale estimée du contrat (incluant les frais de déplacement et toutes autres charges liées à la réalisation des prestations) </w:t>
            </w:r>
          </w:p>
        </w:tc>
        <w:tc>
          <w:tcPr>
            <w:tcW w:w="1338" w:type="dxa"/>
          </w:tcPr>
          <w:p w:rsidR="00045B7A" w:rsidRPr="00045B7A" w:rsidRDefault="00045B7A" w:rsidP="00045B7A">
            <w:pPr>
              <w:autoSpaceDE w:val="0"/>
              <w:autoSpaceDN w:val="0"/>
              <w:adjustRightInd w:val="0"/>
              <w:spacing w:before="0" w:after="0" w:line="240" w:lineRule="auto"/>
              <w:rPr>
                <w:rFonts w:ascii="Calibri" w:hAnsi="Calibri" w:cs="Calibri"/>
                <w:color w:val="000000"/>
              </w:rPr>
            </w:pPr>
            <w:r w:rsidRPr="00045B7A">
              <w:rPr>
                <w:rFonts w:ascii="Calibri" w:hAnsi="Calibri" w:cs="Calibri"/>
                <w:b/>
                <w:bCs/>
                <w:color w:val="000000"/>
              </w:rPr>
              <w:t xml:space="preserve">100 </w:t>
            </w:r>
          </w:p>
        </w:tc>
      </w:tr>
      <w:tr w:rsidR="00045B7A" w:rsidRPr="00045B7A" w:rsidTr="00045B7A">
        <w:trPr>
          <w:trHeight w:val="99"/>
        </w:trPr>
        <w:tc>
          <w:tcPr>
            <w:tcW w:w="9096" w:type="dxa"/>
            <w:gridSpan w:val="2"/>
          </w:tcPr>
          <w:p w:rsidR="00045B7A" w:rsidRPr="00045B7A" w:rsidRDefault="00045B7A" w:rsidP="00045B7A">
            <w:pPr>
              <w:autoSpaceDE w:val="0"/>
              <w:autoSpaceDN w:val="0"/>
              <w:adjustRightInd w:val="0"/>
              <w:spacing w:before="0" w:after="0" w:line="240" w:lineRule="auto"/>
              <w:rPr>
                <w:rFonts w:ascii="Calibri" w:hAnsi="Calibri" w:cs="Calibri"/>
                <w:color w:val="000000"/>
              </w:rPr>
            </w:pPr>
            <w:r w:rsidRPr="00045B7A">
              <w:rPr>
                <w:rFonts w:ascii="Calibri" w:hAnsi="Calibri" w:cs="Calibri"/>
                <w:color w:val="000000"/>
              </w:rPr>
              <w:t xml:space="preserve">TOTAL EVALUATION FINANCIERE (max. 100 points) </w:t>
            </w:r>
          </w:p>
        </w:tc>
      </w:tr>
    </w:tbl>
    <w:p w:rsidR="00045B7A" w:rsidRPr="00045B7A" w:rsidRDefault="00045B7A" w:rsidP="00045B7A">
      <w:pPr>
        <w:autoSpaceDE w:val="0"/>
        <w:autoSpaceDN w:val="0"/>
        <w:adjustRightInd w:val="0"/>
        <w:spacing w:before="0" w:after="0" w:line="240" w:lineRule="auto"/>
        <w:rPr>
          <w:rFonts w:cs="Calibri"/>
          <w:color w:val="000000"/>
          <w:sz w:val="24"/>
          <w:szCs w:val="24"/>
        </w:rPr>
      </w:pPr>
      <w:r w:rsidRPr="00045B7A">
        <w:rPr>
          <w:rFonts w:cs="Calibri"/>
          <w:color w:val="000000"/>
          <w:sz w:val="24"/>
          <w:szCs w:val="24"/>
        </w:rPr>
        <w:t xml:space="preserve">Les scores financiers des autres offres (F) seront calculés selon la formule suivante : </w:t>
      </w:r>
    </w:p>
    <w:p w:rsidR="00045B7A" w:rsidRPr="00045B7A" w:rsidRDefault="00045B7A" w:rsidP="00045B7A">
      <w:pPr>
        <w:autoSpaceDE w:val="0"/>
        <w:autoSpaceDN w:val="0"/>
        <w:adjustRightInd w:val="0"/>
        <w:spacing w:before="0" w:after="0" w:line="240" w:lineRule="auto"/>
        <w:rPr>
          <w:rFonts w:cs="Calibri"/>
          <w:color w:val="000000"/>
          <w:sz w:val="24"/>
          <w:szCs w:val="24"/>
        </w:rPr>
      </w:pPr>
      <w:proofErr w:type="spellStart"/>
      <w:r w:rsidRPr="00045B7A">
        <w:rPr>
          <w:rFonts w:cs="Calibri"/>
          <w:b/>
          <w:bCs/>
          <w:color w:val="000000"/>
          <w:sz w:val="24"/>
          <w:szCs w:val="24"/>
        </w:rPr>
        <w:t>Sf</w:t>
      </w:r>
      <w:proofErr w:type="spellEnd"/>
      <w:r w:rsidRPr="00045B7A">
        <w:rPr>
          <w:rFonts w:cs="Calibri"/>
          <w:b/>
          <w:bCs/>
          <w:color w:val="000000"/>
          <w:sz w:val="24"/>
          <w:szCs w:val="24"/>
        </w:rPr>
        <w:t xml:space="preserve"> = 100 x Om/F </w:t>
      </w:r>
    </w:p>
    <w:p w:rsidR="00045B7A" w:rsidRPr="00045B7A" w:rsidRDefault="00045B7A" w:rsidP="00045B7A">
      <w:pPr>
        <w:autoSpaceDE w:val="0"/>
        <w:autoSpaceDN w:val="0"/>
        <w:adjustRightInd w:val="0"/>
        <w:spacing w:before="0" w:after="0" w:line="240" w:lineRule="auto"/>
        <w:rPr>
          <w:rFonts w:cs="Calibri"/>
          <w:color w:val="000000"/>
          <w:sz w:val="24"/>
          <w:szCs w:val="24"/>
        </w:rPr>
      </w:pPr>
      <w:r w:rsidRPr="00045B7A">
        <w:rPr>
          <w:rFonts w:cs="Calibri"/>
          <w:b/>
          <w:bCs/>
          <w:i/>
          <w:iCs/>
          <w:color w:val="000000"/>
          <w:sz w:val="24"/>
          <w:szCs w:val="24"/>
        </w:rPr>
        <w:t xml:space="preserve">Om </w:t>
      </w:r>
      <w:r w:rsidRPr="00045B7A">
        <w:rPr>
          <w:rFonts w:cs="Calibri"/>
          <w:i/>
          <w:iCs/>
          <w:color w:val="000000"/>
          <w:sz w:val="24"/>
          <w:szCs w:val="24"/>
        </w:rPr>
        <w:t xml:space="preserve">: l’offre économiquement la moins chère </w:t>
      </w:r>
    </w:p>
    <w:p w:rsidR="00287B96" w:rsidRDefault="00045B7A" w:rsidP="00287B96">
      <w:pPr>
        <w:autoSpaceDE w:val="0"/>
        <w:autoSpaceDN w:val="0"/>
        <w:adjustRightInd w:val="0"/>
        <w:spacing w:before="0" w:after="0" w:line="240" w:lineRule="auto"/>
        <w:rPr>
          <w:rFonts w:cs="Calibri"/>
          <w:i/>
          <w:iCs/>
          <w:color w:val="000000"/>
          <w:sz w:val="24"/>
          <w:szCs w:val="24"/>
        </w:rPr>
      </w:pPr>
      <w:r w:rsidRPr="00045B7A">
        <w:rPr>
          <w:rFonts w:cs="Calibri"/>
          <w:b/>
          <w:bCs/>
          <w:i/>
          <w:iCs/>
          <w:color w:val="000000"/>
          <w:sz w:val="24"/>
          <w:szCs w:val="24"/>
        </w:rPr>
        <w:t xml:space="preserve">F </w:t>
      </w:r>
      <w:r w:rsidR="008F5185">
        <w:rPr>
          <w:rFonts w:cs="Calibri"/>
          <w:i/>
          <w:iCs/>
          <w:color w:val="000000"/>
          <w:sz w:val="24"/>
          <w:szCs w:val="24"/>
        </w:rPr>
        <w:t>: Prix de l’offre</w:t>
      </w:r>
    </w:p>
    <w:p w:rsidR="00287B96" w:rsidRDefault="00287B96" w:rsidP="00287B96">
      <w:pPr>
        <w:autoSpaceDE w:val="0"/>
        <w:autoSpaceDN w:val="0"/>
        <w:adjustRightInd w:val="0"/>
        <w:spacing w:before="0" w:after="0" w:line="240" w:lineRule="auto"/>
        <w:rPr>
          <w:rFonts w:cs="Calibri"/>
          <w:i/>
          <w:iCs/>
          <w:color w:val="000000"/>
          <w:sz w:val="24"/>
          <w:szCs w:val="24"/>
        </w:rPr>
      </w:pPr>
    </w:p>
    <w:p w:rsidR="00045B7A" w:rsidRPr="00045B7A" w:rsidRDefault="00045B7A" w:rsidP="00287B96">
      <w:pPr>
        <w:autoSpaceDE w:val="0"/>
        <w:autoSpaceDN w:val="0"/>
        <w:adjustRightInd w:val="0"/>
        <w:spacing w:before="0" w:after="0" w:line="240" w:lineRule="auto"/>
        <w:rPr>
          <w:rFonts w:cs="Calibri"/>
          <w:sz w:val="24"/>
          <w:szCs w:val="24"/>
        </w:rPr>
      </w:pPr>
      <w:r w:rsidRPr="00045B7A">
        <w:rPr>
          <w:rFonts w:cs="Calibri"/>
          <w:b/>
          <w:bCs/>
          <w:sz w:val="24"/>
          <w:szCs w:val="24"/>
        </w:rPr>
        <w:t xml:space="preserve">Evaluation Finale de l’offre globale </w:t>
      </w:r>
    </w:p>
    <w:p w:rsidR="00045B7A" w:rsidRPr="00045B7A" w:rsidRDefault="00045B7A" w:rsidP="00045B7A">
      <w:pPr>
        <w:autoSpaceDE w:val="0"/>
        <w:autoSpaceDN w:val="0"/>
        <w:adjustRightInd w:val="0"/>
        <w:spacing w:before="0" w:after="0" w:line="240" w:lineRule="auto"/>
        <w:rPr>
          <w:rFonts w:cs="Calibri"/>
          <w:sz w:val="24"/>
          <w:szCs w:val="24"/>
        </w:rPr>
      </w:pPr>
      <w:r w:rsidRPr="00045B7A">
        <w:rPr>
          <w:rFonts w:cs="Calibri"/>
          <w:sz w:val="24"/>
          <w:szCs w:val="24"/>
        </w:rPr>
        <w:t xml:space="preserve">L’évaluation finale de l’offre sera faite en fonction d’une pondération des Critères d'évaluation Technique et Financière: </w:t>
      </w:r>
    </w:p>
    <w:p w:rsidR="00045B7A" w:rsidRPr="00045B7A" w:rsidRDefault="00045B7A" w:rsidP="00045B7A">
      <w:pPr>
        <w:autoSpaceDE w:val="0"/>
        <w:autoSpaceDN w:val="0"/>
        <w:adjustRightInd w:val="0"/>
        <w:spacing w:before="0" w:after="0" w:line="240" w:lineRule="auto"/>
        <w:rPr>
          <w:rFonts w:cs="Calibri"/>
          <w:sz w:val="24"/>
          <w:szCs w:val="24"/>
        </w:rPr>
      </w:pPr>
      <w:r w:rsidRPr="00045B7A">
        <w:rPr>
          <w:rFonts w:cs="Calibri"/>
          <w:sz w:val="24"/>
          <w:szCs w:val="24"/>
        </w:rPr>
        <w:t xml:space="preserve">Le </w:t>
      </w:r>
      <w:r w:rsidRPr="00045B7A">
        <w:rPr>
          <w:rFonts w:cs="Calibri"/>
          <w:b/>
          <w:bCs/>
          <w:sz w:val="24"/>
          <w:szCs w:val="24"/>
        </w:rPr>
        <w:t xml:space="preserve">score technique (St) </w:t>
      </w:r>
      <w:r w:rsidRPr="00045B7A">
        <w:rPr>
          <w:rFonts w:cs="Calibri"/>
          <w:sz w:val="24"/>
          <w:szCs w:val="24"/>
        </w:rPr>
        <w:t xml:space="preserve">et le </w:t>
      </w:r>
      <w:r w:rsidRPr="00045B7A">
        <w:rPr>
          <w:rFonts w:cs="Calibri"/>
          <w:b/>
          <w:bCs/>
          <w:sz w:val="24"/>
          <w:szCs w:val="24"/>
        </w:rPr>
        <w:t>score financier (</w:t>
      </w:r>
      <w:proofErr w:type="spellStart"/>
      <w:r w:rsidRPr="00045B7A">
        <w:rPr>
          <w:rFonts w:cs="Calibri"/>
          <w:b/>
          <w:bCs/>
          <w:sz w:val="24"/>
          <w:szCs w:val="24"/>
        </w:rPr>
        <w:t>Sf</w:t>
      </w:r>
      <w:proofErr w:type="spellEnd"/>
      <w:r w:rsidRPr="00045B7A">
        <w:rPr>
          <w:rFonts w:cs="Calibri"/>
          <w:b/>
          <w:bCs/>
          <w:sz w:val="24"/>
          <w:szCs w:val="24"/>
        </w:rPr>
        <w:t xml:space="preserve">) </w:t>
      </w:r>
      <w:r w:rsidRPr="00045B7A">
        <w:rPr>
          <w:rFonts w:cs="Calibri"/>
          <w:sz w:val="24"/>
          <w:szCs w:val="24"/>
        </w:rPr>
        <w:t xml:space="preserve">de chaque offre seront ensuite combinés en </w:t>
      </w:r>
      <w:r w:rsidRPr="00045B7A">
        <w:rPr>
          <w:rFonts w:cs="Calibri"/>
          <w:b/>
          <w:bCs/>
          <w:sz w:val="24"/>
          <w:szCs w:val="24"/>
        </w:rPr>
        <w:t>un score global (</w:t>
      </w:r>
      <w:proofErr w:type="spellStart"/>
      <w:r w:rsidRPr="00045B7A">
        <w:rPr>
          <w:rFonts w:cs="Calibri"/>
          <w:b/>
          <w:bCs/>
          <w:sz w:val="24"/>
          <w:szCs w:val="24"/>
        </w:rPr>
        <w:t>Sg</w:t>
      </w:r>
      <w:proofErr w:type="spellEnd"/>
      <w:r w:rsidRPr="00045B7A">
        <w:rPr>
          <w:rFonts w:cs="Calibri"/>
          <w:b/>
          <w:bCs/>
          <w:sz w:val="24"/>
          <w:szCs w:val="24"/>
        </w:rPr>
        <w:t xml:space="preserve">) </w:t>
      </w:r>
      <w:r w:rsidRPr="00045B7A">
        <w:rPr>
          <w:rFonts w:cs="Calibri"/>
          <w:sz w:val="24"/>
          <w:szCs w:val="24"/>
        </w:rPr>
        <w:t xml:space="preserve">par offre selon la répartition suivante : </w:t>
      </w:r>
    </w:p>
    <w:p w:rsidR="00045B7A" w:rsidRPr="00045B7A" w:rsidRDefault="00045B7A" w:rsidP="00045B7A">
      <w:pPr>
        <w:autoSpaceDE w:val="0"/>
        <w:autoSpaceDN w:val="0"/>
        <w:adjustRightInd w:val="0"/>
        <w:spacing w:before="0" w:after="0" w:line="240" w:lineRule="auto"/>
        <w:rPr>
          <w:rFonts w:cs="Calibri"/>
          <w:sz w:val="24"/>
          <w:szCs w:val="24"/>
        </w:rPr>
      </w:pPr>
      <w:r w:rsidRPr="00045B7A">
        <w:rPr>
          <w:rFonts w:cs="Calibri"/>
          <w:b/>
          <w:bCs/>
          <w:sz w:val="24"/>
          <w:szCs w:val="24"/>
        </w:rPr>
        <w:t xml:space="preserve">St = 80% de la note globale </w:t>
      </w:r>
    </w:p>
    <w:p w:rsidR="00045B7A" w:rsidRPr="00045B7A" w:rsidRDefault="00045B7A" w:rsidP="00045B7A">
      <w:pPr>
        <w:autoSpaceDE w:val="0"/>
        <w:autoSpaceDN w:val="0"/>
        <w:adjustRightInd w:val="0"/>
        <w:spacing w:before="0" w:after="0" w:line="240" w:lineRule="auto"/>
        <w:rPr>
          <w:rFonts w:cs="Calibri"/>
          <w:sz w:val="24"/>
          <w:szCs w:val="24"/>
        </w:rPr>
      </w:pPr>
      <w:proofErr w:type="spellStart"/>
      <w:r w:rsidRPr="00045B7A">
        <w:rPr>
          <w:rFonts w:cs="Calibri"/>
          <w:b/>
          <w:bCs/>
          <w:sz w:val="24"/>
          <w:szCs w:val="24"/>
        </w:rPr>
        <w:t>Sf</w:t>
      </w:r>
      <w:proofErr w:type="spellEnd"/>
      <w:r w:rsidRPr="00045B7A">
        <w:rPr>
          <w:rFonts w:cs="Calibri"/>
          <w:b/>
          <w:bCs/>
          <w:sz w:val="24"/>
          <w:szCs w:val="24"/>
        </w:rPr>
        <w:t xml:space="preserve"> = 20% de la note globale. </w:t>
      </w:r>
    </w:p>
    <w:p w:rsidR="00045B7A" w:rsidRPr="00045B7A" w:rsidRDefault="00045B7A" w:rsidP="00045B7A">
      <w:pPr>
        <w:autoSpaceDE w:val="0"/>
        <w:autoSpaceDN w:val="0"/>
        <w:adjustRightInd w:val="0"/>
        <w:spacing w:before="0" w:after="0" w:line="240" w:lineRule="auto"/>
        <w:rPr>
          <w:rFonts w:cs="Calibri"/>
          <w:sz w:val="24"/>
          <w:szCs w:val="24"/>
        </w:rPr>
      </w:pPr>
      <w:r w:rsidRPr="00045B7A">
        <w:rPr>
          <w:rFonts w:cs="Calibri"/>
          <w:sz w:val="24"/>
          <w:szCs w:val="24"/>
        </w:rPr>
        <w:t xml:space="preserve">Le score global attribué aux offres permettra un classement des offres par l’application de la formule suivante, qui déterminera l’offre la meilleure au regard des critères de sélection proposés pour la mission : </w:t>
      </w:r>
    </w:p>
    <w:p w:rsidR="00045B7A" w:rsidRPr="00045B7A" w:rsidRDefault="00045B7A" w:rsidP="00045B7A">
      <w:pPr>
        <w:autoSpaceDE w:val="0"/>
        <w:autoSpaceDN w:val="0"/>
        <w:adjustRightInd w:val="0"/>
        <w:spacing w:before="0" w:after="0" w:line="240" w:lineRule="auto"/>
        <w:rPr>
          <w:rFonts w:cs="Calibri"/>
          <w:sz w:val="24"/>
          <w:szCs w:val="24"/>
        </w:rPr>
      </w:pPr>
      <w:proofErr w:type="spellStart"/>
      <w:r w:rsidRPr="00045B7A">
        <w:rPr>
          <w:rFonts w:cs="Calibri"/>
          <w:b/>
          <w:bCs/>
          <w:sz w:val="24"/>
          <w:szCs w:val="24"/>
        </w:rPr>
        <w:t>Sg</w:t>
      </w:r>
      <w:proofErr w:type="spellEnd"/>
      <w:r w:rsidRPr="00045B7A">
        <w:rPr>
          <w:rFonts w:cs="Calibri"/>
          <w:b/>
          <w:bCs/>
          <w:sz w:val="24"/>
          <w:szCs w:val="24"/>
        </w:rPr>
        <w:t xml:space="preserve"> = (St x 80%) + (</w:t>
      </w:r>
      <w:proofErr w:type="spellStart"/>
      <w:r w:rsidRPr="00045B7A">
        <w:rPr>
          <w:rFonts w:cs="Calibri"/>
          <w:b/>
          <w:bCs/>
          <w:sz w:val="24"/>
          <w:szCs w:val="24"/>
        </w:rPr>
        <w:t>Sf</w:t>
      </w:r>
      <w:proofErr w:type="spellEnd"/>
      <w:r w:rsidRPr="00045B7A">
        <w:rPr>
          <w:rFonts w:cs="Calibri"/>
          <w:b/>
          <w:bCs/>
          <w:sz w:val="24"/>
          <w:szCs w:val="24"/>
        </w:rPr>
        <w:t xml:space="preserve"> x 20%) </w:t>
      </w:r>
    </w:p>
    <w:p w:rsidR="00045B7A" w:rsidRDefault="00045B7A" w:rsidP="00045B7A">
      <w:pPr>
        <w:autoSpaceDE w:val="0"/>
        <w:autoSpaceDN w:val="0"/>
        <w:adjustRightInd w:val="0"/>
        <w:spacing w:before="0" w:after="0" w:line="240" w:lineRule="auto"/>
        <w:rPr>
          <w:rFonts w:cs="Calibri"/>
          <w:b/>
          <w:bCs/>
          <w:sz w:val="24"/>
          <w:szCs w:val="24"/>
        </w:rPr>
      </w:pPr>
      <w:r w:rsidRPr="00045B7A">
        <w:rPr>
          <w:rFonts w:cs="Calibri"/>
          <w:b/>
          <w:bCs/>
          <w:sz w:val="24"/>
          <w:szCs w:val="24"/>
        </w:rPr>
        <w:t>Le contrat sera adjugé à l’offre ayant obtenu le score global (</w:t>
      </w:r>
      <w:proofErr w:type="spellStart"/>
      <w:r w:rsidRPr="00045B7A">
        <w:rPr>
          <w:rFonts w:cs="Calibri"/>
          <w:b/>
          <w:bCs/>
          <w:sz w:val="24"/>
          <w:szCs w:val="24"/>
        </w:rPr>
        <w:t>Sg</w:t>
      </w:r>
      <w:proofErr w:type="spellEnd"/>
      <w:r w:rsidRPr="00045B7A">
        <w:rPr>
          <w:rFonts w:cs="Calibri"/>
          <w:b/>
          <w:bCs/>
          <w:sz w:val="24"/>
          <w:szCs w:val="24"/>
        </w:rPr>
        <w:t xml:space="preserve">) le plus élevé. </w:t>
      </w:r>
    </w:p>
    <w:p w:rsidR="00287B96" w:rsidRDefault="00287B96" w:rsidP="00045B7A">
      <w:pPr>
        <w:autoSpaceDE w:val="0"/>
        <w:autoSpaceDN w:val="0"/>
        <w:adjustRightInd w:val="0"/>
        <w:spacing w:before="0" w:after="0" w:line="240" w:lineRule="auto"/>
        <w:rPr>
          <w:rFonts w:cs="Calibri"/>
          <w:b/>
          <w:bCs/>
          <w:sz w:val="24"/>
          <w:szCs w:val="24"/>
        </w:rPr>
      </w:pPr>
    </w:p>
    <w:p w:rsidR="00287B96" w:rsidRPr="00045B7A" w:rsidRDefault="00287B96" w:rsidP="00045B7A">
      <w:pPr>
        <w:autoSpaceDE w:val="0"/>
        <w:autoSpaceDN w:val="0"/>
        <w:adjustRightInd w:val="0"/>
        <w:spacing w:before="0" w:after="0" w:line="240" w:lineRule="auto"/>
        <w:rPr>
          <w:rFonts w:cs="Calibri"/>
          <w:sz w:val="24"/>
          <w:szCs w:val="24"/>
        </w:rPr>
      </w:pPr>
    </w:p>
    <w:p w:rsidR="00A102D0" w:rsidRPr="00040685" w:rsidRDefault="00045B7A" w:rsidP="00040685">
      <w:pPr>
        <w:pStyle w:val="Heading1"/>
        <w:numPr>
          <w:ilvl w:val="0"/>
          <w:numId w:val="18"/>
        </w:numPr>
      </w:pPr>
      <w:bookmarkStart w:id="19" w:name="_Toc484161894"/>
      <w:r w:rsidRPr="00045B7A">
        <w:t>Procédure pour la soumission des candidatures :</w:t>
      </w:r>
      <w:bookmarkEnd w:id="19"/>
    </w:p>
    <w:p w:rsidR="00C345C6" w:rsidRDefault="00045B7A" w:rsidP="00B3072A">
      <w:pPr>
        <w:autoSpaceDE w:val="0"/>
        <w:autoSpaceDN w:val="0"/>
        <w:adjustRightInd w:val="0"/>
        <w:spacing w:before="0" w:after="0"/>
        <w:rPr>
          <w:rFonts w:cs="Calibri"/>
          <w:sz w:val="24"/>
          <w:szCs w:val="24"/>
        </w:rPr>
      </w:pPr>
      <w:r w:rsidRPr="00045B7A">
        <w:rPr>
          <w:rFonts w:cs="Calibri"/>
          <w:sz w:val="24"/>
          <w:szCs w:val="24"/>
        </w:rPr>
        <w:t xml:space="preserve">Les candidats intéressés sont invités à soumettre leur dossier de candidature, y compris l’offre financière, sous pli fermé avec l’intitulé </w:t>
      </w:r>
      <w:r w:rsidRPr="00045B7A">
        <w:rPr>
          <w:rFonts w:cs="Calibri"/>
          <w:b/>
          <w:bCs/>
          <w:sz w:val="24"/>
          <w:szCs w:val="24"/>
        </w:rPr>
        <w:t xml:space="preserve">« Consultation : Accompagnement du Ministère de la Santé pour la gestion et l’actualisation du site web </w:t>
      </w:r>
      <w:r w:rsidRPr="00B3072A">
        <w:rPr>
          <w:rFonts w:cs="Calibri"/>
          <w:b/>
          <w:bCs/>
          <w:color w:val="000000" w:themeColor="text1"/>
          <w:sz w:val="24"/>
          <w:szCs w:val="24"/>
        </w:rPr>
        <w:t xml:space="preserve">«www.santejeunes.ma»», </w:t>
      </w:r>
      <w:r w:rsidRPr="00B3072A">
        <w:rPr>
          <w:rFonts w:cs="Calibri"/>
          <w:color w:val="000000" w:themeColor="text1"/>
          <w:sz w:val="24"/>
          <w:szCs w:val="24"/>
        </w:rPr>
        <w:t xml:space="preserve">au plus tard </w:t>
      </w:r>
      <w:r w:rsidRPr="00B3072A">
        <w:rPr>
          <w:rFonts w:cs="Calibri"/>
          <w:b/>
          <w:bCs/>
          <w:color w:val="000000" w:themeColor="text1"/>
          <w:sz w:val="24"/>
          <w:szCs w:val="24"/>
        </w:rPr>
        <w:t xml:space="preserve">le </w:t>
      </w:r>
      <w:r w:rsidR="00C823FA">
        <w:rPr>
          <w:rFonts w:cs="Calibri"/>
          <w:b/>
          <w:bCs/>
          <w:color w:val="000000" w:themeColor="text1"/>
          <w:sz w:val="24"/>
          <w:szCs w:val="24"/>
        </w:rPr>
        <w:t xml:space="preserve">lundi </w:t>
      </w:r>
      <w:bookmarkStart w:id="20" w:name="_GoBack"/>
      <w:bookmarkEnd w:id="20"/>
      <w:r w:rsidR="00B3072A" w:rsidRPr="00B3072A">
        <w:rPr>
          <w:rFonts w:cs="Calibri"/>
          <w:b/>
          <w:bCs/>
          <w:color w:val="000000" w:themeColor="text1"/>
          <w:sz w:val="24"/>
          <w:szCs w:val="24"/>
        </w:rPr>
        <w:t xml:space="preserve">19 juin 2017 </w:t>
      </w:r>
      <w:r w:rsidRPr="00B3072A">
        <w:rPr>
          <w:rFonts w:cs="Calibri"/>
          <w:b/>
          <w:bCs/>
          <w:color w:val="000000" w:themeColor="text1"/>
          <w:sz w:val="24"/>
          <w:szCs w:val="24"/>
        </w:rPr>
        <w:t>avant minuit</w:t>
      </w:r>
      <w:r w:rsidRPr="00B3072A">
        <w:rPr>
          <w:rFonts w:cs="Calibri"/>
          <w:color w:val="000000" w:themeColor="text1"/>
          <w:sz w:val="24"/>
          <w:szCs w:val="24"/>
        </w:rPr>
        <w:t>,</w:t>
      </w:r>
      <w:r w:rsidR="00B3072A" w:rsidRPr="00B3072A">
        <w:rPr>
          <w:rFonts w:cs="Calibri"/>
          <w:color w:val="000000" w:themeColor="text1"/>
          <w:sz w:val="24"/>
          <w:szCs w:val="24"/>
        </w:rPr>
        <w:t xml:space="preserve"> à l’adresse suivante : </w:t>
      </w:r>
      <w:r w:rsidR="00B3072A" w:rsidRPr="00B3072A">
        <w:rPr>
          <w:rFonts w:cs="Calibri"/>
          <w:b/>
          <w:bCs/>
          <w:color w:val="000000" w:themeColor="text1"/>
          <w:sz w:val="24"/>
          <w:szCs w:val="24"/>
        </w:rPr>
        <w:t xml:space="preserve">UNFPA, 13, avenue Ahmed </w:t>
      </w:r>
      <w:proofErr w:type="spellStart"/>
      <w:r w:rsidR="00B3072A" w:rsidRPr="00B3072A">
        <w:rPr>
          <w:rFonts w:cs="Calibri"/>
          <w:b/>
          <w:bCs/>
          <w:color w:val="000000" w:themeColor="text1"/>
          <w:sz w:val="24"/>
          <w:szCs w:val="24"/>
        </w:rPr>
        <w:t>Balafrej</w:t>
      </w:r>
      <w:proofErr w:type="spellEnd"/>
      <w:r w:rsidR="00B3072A" w:rsidRPr="00B3072A">
        <w:rPr>
          <w:rFonts w:cs="Calibri"/>
          <w:b/>
          <w:bCs/>
          <w:color w:val="000000" w:themeColor="text1"/>
          <w:sz w:val="24"/>
          <w:szCs w:val="24"/>
        </w:rPr>
        <w:t xml:space="preserve"> – </w:t>
      </w:r>
      <w:proofErr w:type="spellStart"/>
      <w:r w:rsidR="00B3072A" w:rsidRPr="00B3072A">
        <w:rPr>
          <w:rFonts w:cs="Calibri"/>
          <w:b/>
          <w:bCs/>
          <w:color w:val="000000" w:themeColor="text1"/>
          <w:sz w:val="24"/>
          <w:szCs w:val="24"/>
        </w:rPr>
        <w:t>Souissi</w:t>
      </w:r>
      <w:proofErr w:type="spellEnd"/>
      <w:r w:rsidR="00B3072A" w:rsidRPr="00B3072A">
        <w:rPr>
          <w:rFonts w:cs="Calibri"/>
          <w:b/>
          <w:bCs/>
          <w:color w:val="000000" w:themeColor="text1"/>
          <w:sz w:val="24"/>
          <w:szCs w:val="24"/>
        </w:rPr>
        <w:t xml:space="preserve"> – Rabat</w:t>
      </w:r>
      <w:r w:rsidR="00B3072A" w:rsidRPr="00B3072A">
        <w:rPr>
          <w:rFonts w:cs="Calibri"/>
          <w:color w:val="000000" w:themeColor="text1"/>
          <w:sz w:val="24"/>
          <w:szCs w:val="24"/>
        </w:rPr>
        <w:t>.</w:t>
      </w:r>
    </w:p>
    <w:p w:rsidR="00C345C6" w:rsidRDefault="00C345C6" w:rsidP="00045B7A">
      <w:pPr>
        <w:autoSpaceDE w:val="0"/>
        <w:autoSpaceDN w:val="0"/>
        <w:adjustRightInd w:val="0"/>
        <w:spacing w:before="0" w:after="0"/>
        <w:rPr>
          <w:rFonts w:cs="Calibri"/>
          <w:sz w:val="24"/>
          <w:szCs w:val="24"/>
        </w:rPr>
      </w:pPr>
    </w:p>
    <w:p w:rsidR="00A102D0" w:rsidRPr="00040685" w:rsidRDefault="007F7615" w:rsidP="00040685">
      <w:pPr>
        <w:pStyle w:val="Heading1"/>
        <w:numPr>
          <w:ilvl w:val="0"/>
          <w:numId w:val="18"/>
        </w:numPr>
      </w:pPr>
      <w:bookmarkStart w:id="21" w:name="_Toc484161895"/>
      <w:r w:rsidRPr="00B70FBE">
        <w:t>MODALITES DE PAIEMENT</w:t>
      </w:r>
      <w:bookmarkEnd w:id="21"/>
    </w:p>
    <w:p w:rsidR="00257EF1" w:rsidRPr="00E91522" w:rsidRDefault="00A102D0" w:rsidP="00B3072A">
      <w:pPr>
        <w:spacing w:line="360" w:lineRule="auto"/>
        <w:rPr>
          <w:rFonts w:cs="Arial"/>
          <w:b/>
          <w:bCs/>
          <w:sz w:val="28"/>
          <w:szCs w:val="28"/>
        </w:rPr>
      </w:pPr>
      <w:r w:rsidRPr="00863AE8">
        <w:rPr>
          <w:sz w:val="24"/>
          <w:szCs w:val="24"/>
        </w:rPr>
        <w:t xml:space="preserve">Le paiement des sommes dues sur les prestations exécutées sera effectué après la réception définitive par </w:t>
      </w:r>
      <w:r w:rsidR="003D020A" w:rsidRPr="00863AE8">
        <w:rPr>
          <w:sz w:val="24"/>
          <w:szCs w:val="24"/>
        </w:rPr>
        <w:t>la Direction de la Population</w:t>
      </w:r>
      <w:r w:rsidRPr="00863AE8">
        <w:rPr>
          <w:sz w:val="24"/>
          <w:szCs w:val="24"/>
        </w:rPr>
        <w:t>.</w:t>
      </w:r>
    </w:p>
    <w:sectPr w:rsidR="00257EF1" w:rsidRPr="00E91522" w:rsidSect="00E8217B">
      <w:footerReference w:type="default" r:id="rId11"/>
      <w:pgSz w:w="11906" w:h="16838"/>
      <w:pgMar w:top="1135" w:right="1417" w:bottom="156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62" w:rsidRDefault="00AA1062" w:rsidP="000906C9">
      <w:pPr>
        <w:spacing w:before="0" w:after="0" w:line="240" w:lineRule="auto"/>
      </w:pPr>
      <w:r>
        <w:separator/>
      </w:r>
    </w:p>
  </w:endnote>
  <w:endnote w:type="continuationSeparator" w:id="0">
    <w:p w:rsidR="00AA1062" w:rsidRDefault="00AA1062" w:rsidP="000906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97471"/>
      <w:docPartObj>
        <w:docPartGallery w:val="Page Numbers (Bottom of Page)"/>
        <w:docPartUnique/>
      </w:docPartObj>
    </w:sdtPr>
    <w:sdtEndPr/>
    <w:sdtContent>
      <w:p w:rsidR="000906C9" w:rsidRDefault="00C74320">
        <w:pPr>
          <w:pStyle w:val="Footer"/>
          <w:jc w:val="right"/>
        </w:pPr>
        <w:r>
          <w:fldChar w:fldCharType="begin"/>
        </w:r>
        <w:r w:rsidR="000906C9">
          <w:instrText>PAGE   \* MERGEFORMAT</w:instrText>
        </w:r>
        <w:r>
          <w:fldChar w:fldCharType="separate"/>
        </w:r>
        <w:r w:rsidR="00C823FA">
          <w:rPr>
            <w:noProof/>
          </w:rPr>
          <w:t>9</w:t>
        </w:r>
        <w:r>
          <w:fldChar w:fldCharType="end"/>
        </w:r>
      </w:p>
    </w:sdtContent>
  </w:sdt>
  <w:p w:rsidR="000906C9" w:rsidRDefault="0009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62" w:rsidRDefault="00AA1062" w:rsidP="000906C9">
      <w:pPr>
        <w:spacing w:before="0" w:after="0" w:line="240" w:lineRule="auto"/>
      </w:pPr>
      <w:r>
        <w:separator/>
      </w:r>
    </w:p>
  </w:footnote>
  <w:footnote w:type="continuationSeparator" w:id="0">
    <w:p w:rsidR="00AA1062" w:rsidRDefault="00AA1062" w:rsidP="000906C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00139"/>
    <w:multiLevelType w:val="hybridMultilevel"/>
    <w:tmpl w:val="691B995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singleLevel"/>
    <w:tmpl w:val="00000006"/>
    <w:name w:val="WW8Num6"/>
    <w:lvl w:ilvl="0">
      <w:start w:val="1"/>
      <w:numFmt w:val="upperRoman"/>
      <w:lvlText w:val="%1."/>
      <w:lvlJc w:val="right"/>
      <w:pPr>
        <w:tabs>
          <w:tab w:val="num" w:pos="0"/>
        </w:tabs>
        <w:ind w:left="720" w:hanging="360"/>
      </w:pPr>
    </w:lvl>
  </w:abstractNum>
  <w:abstractNum w:abstractNumId="2">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3">
    <w:nsid w:val="09442091"/>
    <w:multiLevelType w:val="hybridMultilevel"/>
    <w:tmpl w:val="23A49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8C7A1B"/>
    <w:multiLevelType w:val="multilevel"/>
    <w:tmpl w:val="5BF6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579D8"/>
    <w:multiLevelType w:val="hybridMultilevel"/>
    <w:tmpl w:val="2A3EF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808E6"/>
    <w:multiLevelType w:val="hybridMultilevel"/>
    <w:tmpl w:val="2ED61F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0A4FF6"/>
    <w:multiLevelType w:val="hybridMultilevel"/>
    <w:tmpl w:val="8D0800E2"/>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4C5E74"/>
    <w:multiLevelType w:val="hybridMultilevel"/>
    <w:tmpl w:val="B00422B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339C2852"/>
    <w:multiLevelType w:val="hybridMultilevel"/>
    <w:tmpl w:val="0CCC38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E56000"/>
    <w:multiLevelType w:val="hybridMultilevel"/>
    <w:tmpl w:val="40266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066691"/>
    <w:multiLevelType w:val="hybridMultilevel"/>
    <w:tmpl w:val="47E8E6F6"/>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A82ACD"/>
    <w:multiLevelType w:val="hybridMultilevel"/>
    <w:tmpl w:val="4502E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952A85"/>
    <w:multiLevelType w:val="hybridMultilevel"/>
    <w:tmpl w:val="D2C6B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EB6BB5"/>
    <w:multiLevelType w:val="hybridMultilevel"/>
    <w:tmpl w:val="53C63916"/>
    <w:lvl w:ilvl="0" w:tplc="7FDA5214">
      <w:numFmt w:val="bullet"/>
      <w:lvlText w:val="-"/>
      <w:lvlJc w:val="left"/>
      <w:pPr>
        <w:ind w:left="360" w:hanging="360"/>
      </w:pPr>
      <w:rPr>
        <w:rFonts w:ascii="Calibri" w:eastAsiaTheme="minorEastAsia"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0F95B0A"/>
    <w:multiLevelType w:val="hybridMultilevel"/>
    <w:tmpl w:val="AF04DC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8A0E6F"/>
    <w:multiLevelType w:val="hybridMultilevel"/>
    <w:tmpl w:val="B9B4ADA2"/>
    <w:lvl w:ilvl="0" w:tplc="040C0017">
      <w:start w:val="1"/>
      <w:numFmt w:val="lowerLetter"/>
      <w:lvlText w:val="%1)"/>
      <w:lvlJc w:val="left"/>
      <w:pPr>
        <w:ind w:left="1068" w:hanging="360"/>
      </w:pPr>
      <w:rPr>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77055426"/>
    <w:multiLevelType w:val="hybridMultilevel"/>
    <w:tmpl w:val="E556A6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967F13"/>
    <w:multiLevelType w:val="hybridMultilevel"/>
    <w:tmpl w:val="8BEECE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C5B132B"/>
    <w:multiLevelType w:val="hybridMultilevel"/>
    <w:tmpl w:val="6706C3A8"/>
    <w:lvl w:ilvl="0" w:tplc="C8E0C9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7943E5"/>
    <w:multiLevelType w:val="multilevel"/>
    <w:tmpl w:val="F54E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3"/>
  </w:num>
  <w:num w:numId="4">
    <w:abstractNumId w:val="15"/>
  </w:num>
  <w:num w:numId="5">
    <w:abstractNumId w:val="11"/>
  </w:num>
  <w:num w:numId="6">
    <w:abstractNumId w:val="12"/>
  </w:num>
  <w:num w:numId="7">
    <w:abstractNumId w:val="19"/>
  </w:num>
  <w:num w:numId="8">
    <w:abstractNumId w:val="4"/>
  </w:num>
  <w:num w:numId="9">
    <w:abstractNumId w:val="5"/>
  </w:num>
  <w:num w:numId="10">
    <w:abstractNumId w:val="14"/>
  </w:num>
  <w:num w:numId="11">
    <w:abstractNumId w:val="1"/>
  </w:num>
  <w:num w:numId="12">
    <w:abstractNumId w:val="2"/>
  </w:num>
  <w:num w:numId="13">
    <w:abstractNumId w:val="0"/>
  </w:num>
  <w:num w:numId="14">
    <w:abstractNumId w:val="16"/>
  </w:num>
  <w:num w:numId="15">
    <w:abstractNumId w:val="8"/>
  </w:num>
  <w:num w:numId="16">
    <w:abstractNumId w:val="13"/>
  </w:num>
  <w:num w:numId="17">
    <w:abstractNumId w:val="6"/>
  </w:num>
  <w:num w:numId="18">
    <w:abstractNumId w:val="9"/>
  </w:num>
  <w:num w:numId="19">
    <w:abstractNumId w:val="17"/>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6BC0"/>
    <w:rsid w:val="00012D07"/>
    <w:rsid w:val="000179F4"/>
    <w:rsid w:val="00040685"/>
    <w:rsid w:val="00045B7A"/>
    <w:rsid w:val="00072FB2"/>
    <w:rsid w:val="000906C9"/>
    <w:rsid w:val="000A06F9"/>
    <w:rsid w:val="000A3B0D"/>
    <w:rsid w:val="000D1F4A"/>
    <w:rsid w:val="000D2C6B"/>
    <w:rsid w:val="000F23A3"/>
    <w:rsid w:val="000F323F"/>
    <w:rsid w:val="000F34C0"/>
    <w:rsid w:val="0011559B"/>
    <w:rsid w:val="001372EF"/>
    <w:rsid w:val="00172582"/>
    <w:rsid w:val="0018793B"/>
    <w:rsid w:val="001915B4"/>
    <w:rsid w:val="001E3616"/>
    <w:rsid w:val="00257EF1"/>
    <w:rsid w:val="00287B96"/>
    <w:rsid w:val="002A6C58"/>
    <w:rsid w:val="002E0E3C"/>
    <w:rsid w:val="002E64DF"/>
    <w:rsid w:val="002F1D75"/>
    <w:rsid w:val="003170A2"/>
    <w:rsid w:val="0032679C"/>
    <w:rsid w:val="003502D4"/>
    <w:rsid w:val="0035438E"/>
    <w:rsid w:val="003726E2"/>
    <w:rsid w:val="00373E5F"/>
    <w:rsid w:val="00396A0C"/>
    <w:rsid w:val="003C3B00"/>
    <w:rsid w:val="003D020A"/>
    <w:rsid w:val="003E5B04"/>
    <w:rsid w:val="003F6B9A"/>
    <w:rsid w:val="0042383E"/>
    <w:rsid w:val="0042431D"/>
    <w:rsid w:val="004273A0"/>
    <w:rsid w:val="00431113"/>
    <w:rsid w:val="00446608"/>
    <w:rsid w:val="004632E2"/>
    <w:rsid w:val="00473EE9"/>
    <w:rsid w:val="00485E30"/>
    <w:rsid w:val="00486BC0"/>
    <w:rsid w:val="00497E06"/>
    <w:rsid w:val="004A0C54"/>
    <w:rsid w:val="004A1492"/>
    <w:rsid w:val="004D68AC"/>
    <w:rsid w:val="00501E86"/>
    <w:rsid w:val="005470B1"/>
    <w:rsid w:val="005C22F2"/>
    <w:rsid w:val="00631379"/>
    <w:rsid w:val="00644EBD"/>
    <w:rsid w:val="006543E1"/>
    <w:rsid w:val="006555DE"/>
    <w:rsid w:val="006572AA"/>
    <w:rsid w:val="00694F47"/>
    <w:rsid w:val="006B5D7E"/>
    <w:rsid w:val="00702495"/>
    <w:rsid w:val="00705590"/>
    <w:rsid w:val="00713031"/>
    <w:rsid w:val="0078360C"/>
    <w:rsid w:val="0078393B"/>
    <w:rsid w:val="007A083F"/>
    <w:rsid w:val="007B29C2"/>
    <w:rsid w:val="007C03E7"/>
    <w:rsid w:val="007C3E7A"/>
    <w:rsid w:val="007E01CE"/>
    <w:rsid w:val="007F7615"/>
    <w:rsid w:val="008010CA"/>
    <w:rsid w:val="00825482"/>
    <w:rsid w:val="00826BE2"/>
    <w:rsid w:val="00831D3C"/>
    <w:rsid w:val="00842A1A"/>
    <w:rsid w:val="0085188D"/>
    <w:rsid w:val="00863AE8"/>
    <w:rsid w:val="0088090A"/>
    <w:rsid w:val="00880FB6"/>
    <w:rsid w:val="00887A74"/>
    <w:rsid w:val="008B6EFC"/>
    <w:rsid w:val="008C4194"/>
    <w:rsid w:val="008D3514"/>
    <w:rsid w:val="008F5185"/>
    <w:rsid w:val="00961D46"/>
    <w:rsid w:val="00986AFE"/>
    <w:rsid w:val="00997651"/>
    <w:rsid w:val="009C36D1"/>
    <w:rsid w:val="00A0351F"/>
    <w:rsid w:val="00A04275"/>
    <w:rsid w:val="00A102D0"/>
    <w:rsid w:val="00A122AF"/>
    <w:rsid w:val="00A130D8"/>
    <w:rsid w:val="00A413FD"/>
    <w:rsid w:val="00A562D3"/>
    <w:rsid w:val="00A706B8"/>
    <w:rsid w:val="00A85E05"/>
    <w:rsid w:val="00A97B5D"/>
    <w:rsid w:val="00AA1062"/>
    <w:rsid w:val="00AB2C2D"/>
    <w:rsid w:val="00AD06F9"/>
    <w:rsid w:val="00AD69E8"/>
    <w:rsid w:val="00AE575A"/>
    <w:rsid w:val="00B3072A"/>
    <w:rsid w:val="00B32912"/>
    <w:rsid w:val="00B70FBE"/>
    <w:rsid w:val="00B81AF8"/>
    <w:rsid w:val="00B90882"/>
    <w:rsid w:val="00B94E4E"/>
    <w:rsid w:val="00BF0EFA"/>
    <w:rsid w:val="00C257C4"/>
    <w:rsid w:val="00C345C6"/>
    <w:rsid w:val="00C40F2D"/>
    <w:rsid w:val="00C74320"/>
    <w:rsid w:val="00C823FA"/>
    <w:rsid w:val="00C86B39"/>
    <w:rsid w:val="00CB4380"/>
    <w:rsid w:val="00CD07D5"/>
    <w:rsid w:val="00CE07D2"/>
    <w:rsid w:val="00D411F0"/>
    <w:rsid w:val="00D67E24"/>
    <w:rsid w:val="00D81BD3"/>
    <w:rsid w:val="00DA406B"/>
    <w:rsid w:val="00DB0E04"/>
    <w:rsid w:val="00DB5064"/>
    <w:rsid w:val="00DD3BDA"/>
    <w:rsid w:val="00E36E9E"/>
    <w:rsid w:val="00E6498F"/>
    <w:rsid w:val="00E71368"/>
    <w:rsid w:val="00E75228"/>
    <w:rsid w:val="00E76C70"/>
    <w:rsid w:val="00E809B5"/>
    <w:rsid w:val="00E81E7D"/>
    <w:rsid w:val="00E8217B"/>
    <w:rsid w:val="00E91522"/>
    <w:rsid w:val="00EA1E87"/>
    <w:rsid w:val="00EA7D67"/>
    <w:rsid w:val="00EE6602"/>
    <w:rsid w:val="00EF1F92"/>
    <w:rsid w:val="00F0258D"/>
    <w:rsid w:val="00F07C93"/>
    <w:rsid w:val="00F172DD"/>
    <w:rsid w:val="00F356C1"/>
    <w:rsid w:val="00F379D0"/>
    <w:rsid w:val="00F52E6D"/>
    <w:rsid w:val="00F73908"/>
    <w:rsid w:val="00F87B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12"/>
  </w:style>
  <w:style w:type="paragraph" w:styleId="Heading1">
    <w:name w:val="heading 1"/>
    <w:basedOn w:val="Normal"/>
    <w:next w:val="Normal"/>
    <w:link w:val="Heading1Char"/>
    <w:uiPriority w:val="9"/>
    <w:qFormat/>
    <w:rsid w:val="00B329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329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3291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3291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3291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3291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3291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329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329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32912"/>
    <w:rPr>
      <w:caps/>
      <w:color w:val="1F4D78" w:themeColor="accent1" w:themeShade="7F"/>
      <w:spacing w:val="5"/>
    </w:rPr>
  </w:style>
  <w:style w:type="paragraph" w:styleId="ListParagraph">
    <w:name w:val="List Paragraph"/>
    <w:basedOn w:val="Normal"/>
    <w:uiPriority w:val="34"/>
    <w:qFormat/>
    <w:rsid w:val="00A413FD"/>
    <w:pPr>
      <w:ind w:left="720"/>
      <w:contextualSpacing/>
    </w:pPr>
  </w:style>
  <w:style w:type="paragraph" w:customStyle="1" w:styleId="Default">
    <w:name w:val="Default"/>
    <w:rsid w:val="00A85E05"/>
    <w:pPr>
      <w:autoSpaceDE w:val="0"/>
      <w:autoSpaceDN w:val="0"/>
      <w:adjustRightInd w:val="0"/>
      <w:spacing w:after="0" w:line="240" w:lineRule="auto"/>
    </w:pPr>
    <w:rPr>
      <w:rFonts w:ascii="Calibri" w:hAnsi="Calibri" w:cs="Calibri"/>
      <w:color w:val="000000"/>
      <w:sz w:val="24"/>
      <w:szCs w:val="24"/>
    </w:rPr>
  </w:style>
  <w:style w:type="paragraph" w:styleId="BodyTextIndent3">
    <w:name w:val="Body Text Indent 3"/>
    <w:basedOn w:val="Normal"/>
    <w:link w:val="BodyTextIndent3Char"/>
    <w:rsid w:val="00713031"/>
    <w:pPr>
      <w:spacing w:after="120"/>
      <w:ind w:left="283"/>
    </w:pPr>
    <w:rPr>
      <w:sz w:val="16"/>
      <w:szCs w:val="16"/>
    </w:rPr>
  </w:style>
  <w:style w:type="character" w:customStyle="1" w:styleId="BodyTextIndent3Char">
    <w:name w:val="Body Text Indent 3 Char"/>
    <w:basedOn w:val="DefaultParagraphFont"/>
    <w:link w:val="BodyTextIndent3"/>
    <w:rsid w:val="00713031"/>
    <w:rPr>
      <w:rFonts w:ascii="Times New Roman" w:eastAsia="Times New Roman" w:hAnsi="Times New Roman" w:cs="Times New Roman"/>
      <w:sz w:val="16"/>
      <w:szCs w:val="16"/>
      <w:lang w:eastAsia="fr-FR"/>
    </w:rPr>
  </w:style>
  <w:style w:type="character" w:customStyle="1" w:styleId="Heading1Char">
    <w:name w:val="Heading 1 Char"/>
    <w:basedOn w:val="DefaultParagraphFont"/>
    <w:link w:val="Heading1"/>
    <w:uiPriority w:val="9"/>
    <w:rsid w:val="00B32912"/>
    <w:rPr>
      <w:caps/>
      <w:color w:val="FFFFFF" w:themeColor="background1"/>
      <w:spacing w:val="15"/>
      <w:sz w:val="22"/>
      <w:szCs w:val="22"/>
      <w:shd w:val="clear" w:color="auto" w:fill="5B9BD5" w:themeFill="accent1"/>
    </w:rPr>
  </w:style>
  <w:style w:type="paragraph" w:styleId="NormalWeb">
    <w:name w:val="Normal (Web)"/>
    <w:basedOn w:val="Normal"/>
    <w:uiPriority w:val="99"/>
    <w:unhideWhenUsed/>
    <w:rsid w:val="004632E2"/>
    <w:pPr>
      <w:spacing w:beforeAutospacing="1" w:after="100" w:afterAutospacing="1"/>
    </w:pPr>
  </w:style>
  <w:style w:type="character" w:styleId="Strong">
    <w:name w:val="Strong"/>
    <w:uiPriority w:val="22"/>
    <w:qFormat/>
    <w:rsid w:val="00B32912"/>
    <w:rPr>
      <w:b/>
      <w:bCs/>
    </w:rPr>
  </w:style>
  <w:style w:type="character" w:customStyle="1" w:styleId="Heading2Char">
    <w:name w:val="Heading 2 Char"/>
    <w:basedOn w:val="DefaultParagraphFont"/>
    <w:link w:val="Heading2"/>
    <w:uiPriority w:val="9"/>
    <w:rsid w:val="00B3291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32912"/>
    <w:rPr>
      <w:caps/>
      <w:color w:val="1F4D78" w:themeColor="accent1" w:themeShade="7F"/>
      <w:spacing w:val="15"/>
    </w:rPr>
  </w:style>
  <w:style w:type="character" w:customStyle="1" w:styleId="Heading4Char">
    <w:name w:val="Heading 4 Char"/>
    <w:basedOn w:val="DefaultParagraphFont"/>
    <w:link w:val="Heading4"/>
    <w:uiPriority w:val="9"/>
    <w:semiHidden/>
    <w:rsid w:val="00B32912"/>
    <w:rPr>
      <w:caps/>
      <w:color w:val="2E74B5" w:themeColor="accent1" w:themeShade="BF"/>
      <w:spacing w:val="10"/>
    </w:rPr>
  </w:style>
  <w:style w:type="character" w:customStyle="1" w:styleId="Heading5Char">
    <w:name w:val="Heading 5 Char"/>
    <w:basedOn w:val="DefaultParagraphFont"/>
    <w:link w:val="Heading5"/>
    <w:uiPriority w:val="9"/>
    <w:semiHidden/>
    <w:rsid w:val="00B32912"/>
    <w:rPr>
      <w:caps/>
      <w:color w:val="2E74B5" w:themeColor="accent1" w:themeShade="BF"/>
      <w:spacing w:val="10"/>
    </w:rPr>
  </w:style>
  <w:style w:type="character" w:customStyle="1" w:styleId="Heading6Char">
    <w:name w:val="Heading 6 Char"/>
    <w:basedOn w:val="DefaultParagraphFont"/>
    <w:link w:val="Heading6"/>
    <w:uiPriority w:val="9"/>
    <w:semiHidden/>
    <w:rsid w:val="00B32912"/>
    <w:rPr>
      <w:caps/>
      <w:color w:val="2E74B5" w:themeColor="accent1" w:themeShade="BF"/>
      <w:spacing w:val="10"/>
    </w:rPr>
  </w:style>
  <w:style w:type="character" w:customStyle="1" w:styleId="Heading7Char">
    <w:name w:val="Heading 7 Char"/>
    <w:basedOn w:val="DefaultParagraphFont"/>
    <w:link w:val="Heading7"/>
    <w:uiPriority w:val="9"/>
    <w:semiHidden/>
    <w:rsid w:val="00B32912"/>
    <w:rPr>
      <w:caps/>
      <w:color w:val="2E74B5" w:themeColor="accent1" w:themeShade="BF"/>
      <w:spacing w:val="10"/>
    </w:rPr>
  </w:style>
  <w:style w:type="character" w:customStyle="1" w:styleId="Heading8Char">
    <w:name w:val="Heading 8 Char"/>
    <w:basedOn w:val="DefaultParagraphFont"/>
    <w:link w:val="Heading8"/>
    <w:uiPriority w:val="9"/>
    <w:semiHidden/>
    <w:rsid w:val="00B32912"/>
    <w:rPr>
      <w:caps/>
      <w:spacing w:val="10"/>
      <w:sz w:val="18"/>
      <w:szCs w:val="18"/>
    </w:rPr>
  </w:style>
  <w:style w:type="character" w:customStyle="1" w:styleId="Heading9Char">
    <w:name w:val="Heading 9 Char"/>
    <w:basedOn w:val="DefaultParagraphFont"/>
    <w:link w:val="Heading9"/>
    <w:uiPriority w:val="9"/>
    <w:semiHidden/>
    <w:rsid w:val="00B32912"/>
    <w:rPr>
      <w:i/>
      <w:iCs/>
      <w:caps/>
      <w:spacing w:val="10"/>
      <w:sz w:val="18"/>
      <w:szCs w:val="18"/>
    </w:rPr>
  </w:style>
  <w:style w:type="paragraph" w:styleId="Caption">
    <w:name w:val="caption"/>
    <w:basedOn w:val="Normal"/>
    <w:next w:val="Normal"/>
    <w:uiPriority w:val="35"/>
    <w:semiHidden/>
    <w:unhideWhenUsed/>
    <w:qFormat/>
    <w:rsid w:val="00B32912"/>
    <w:rPr>
      <w:b/>
      <w:bCs/>
      <w:color w:val="2E74B5" w:themeColor="accent1" w:themeShade="BF"/>
      <w:sz w:val="16"/>
      <w:szCs w:val="16"/>
    </w:rPr>
  </w:style>
  <w:style w:type="paragraph" w:styleId="Title">
    <w:name w:val="Title"/>
    <w:basedOn w:val="Normal"/>
    <w:next w:val="Normal"/>
    <w:link w:val="TitleChar"/>
    <w:uiPriority w:val="10"/>
    <w:qFormat/>
    <w:rsid w:val="00B3291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3291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329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32912"/>
    <w:rPr>
      <w:caps/>
      <w:color w:val="595959" w:themeColor="text1" w:themeTint="A6"/>
      <w:spacing w:val="10"/>
      <w:sz w:val="21"/>
      <w:szCs w:val="21"/>
    </w:rPr>
  </w:style>
  <w:style w:type="paragraph" w:styleId="NoSpacing">
    <w:name w:val="No Spacing"/>
    <w:link w:val="NoSpacingChar"/>
    <w:uiPriority w:val="1"/>
    <w:qFormat/>
    <w:rsid w:val="00B32912"/>
    <w:pPr>
      <w:spacing w:after="0" w:line="240" w:lineRule="auto"/>
    </w:pPr>
  </w:style>
  <w:style w:type="paragraph" w:styleId="Quote">
    <w:name w:val="Quote"/>
    <w:basedOn w:val="Normal"/>
    <w:next w:val="Normal"/>
    <w:link w:val="QuoteChar"/>
    <w:uiPriority w:val="29"/>
    <w:qFormat/>
    <w:rsid w:val="00B32912"/>
    <w:rPr>
      <w:i/>
      <w:iCs/>
      <w:sz w:val="24"/>
      <w:szCs w:val="24"/>
    </w:rPr>
  </w:style>
  <w:style w:type="character" w:customStyle="1" w:styleId="QuoteChar">
    <w:name w:val="Quote Char"/>
    <w:basedOn w:val="DefaultParagraphFont"/>
    <w:link w:val="Quote"/>
    <w:uiPriority w:val="29"/>
    <w:rsid w:val="00B32912"/>
    <w:rPr>
      <w:i/>
      <w:iCs/>
      <w:sz w:val="24"/>
      <w:szCs w:val="24"/>
    </w:rPr>
  </w:style>
  <w:style w:type="paragraph" w:styleId="IntenseQuote">
    <w:name w:val="Intense Quote"/>
    <w:basedOn w:val="Normal"/>
    <w:next w:val="Normal"/>
    <w:link w:val="IntenseQuoteChar"/>
    <w:uiPriority w:val="30"/>
    <w:qFormat/>
    <w:rsid w:val="00B3291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32912"/>
    <w:rPr>
      <w:color w:val="5B9BD5" w:themeColor="accent1"/>
      <w:sz w:val="24"/>
      <w:szCs w:val="24"/>
    </w:rPr>
  </w:style>
  <w:style w:type="character" w:styleId="SubtleEmphasis">
    <w:name w:val="Subtle Emphasis"/>
    <w:uiPriority w:val="19"/>
    <w:qFormat/>
    <w:rsid w:val="00B32912"/>
    <w:rPr>
      <w:i/>
      <w:iCs/>
      <w:color w:val="1F4D78" w:themeColor="accent1" w:themeShade="7F"/>
    </w:rPr>
  </w:style>
  <w:style w:type="character" w:styleId="IntenseEmphasis">
    <w:name w:val="Intense Emphasis"/>
    <w:uiPriority w:val="21"/>
    <w:qFormat/>
    <w:rsid w:val="00B32912"/>
    <w:rPr>
      <w:b/>
      <w:bCs/>
      <w:caps/>
      <w:color w:val="1F4D78" w:themeColor="accent1" w:themeShade="7F"/>
      <w:spacing w:val="10"/>
    </w:rPr>
  </w:style>
  <w:style w:type="character" w:styleId="SubtleReference">
    <w:name w:val="Subtle Reference"/>
    <w:uiPriority w:val="31"/>
    <w:qFormat/>
    <w:rsid w:val="00B32912"/>
    <w:rPr>
      <w:b/>
      <w:bCs/>
      <w:color w:val="5B9BD5" w:themeColor="accent1"/>
    </w:rPr>
  </w:style>
  <w:style w:type="character" w:styleId="IntenseReference">
    <w:name w:val="Intense Reference"/>
    <w:uiPriority w:val="32"/>
    <w:qFormat/>
    <w:rsid w:val="00B32912"/>
    <w:rPr>
      <w:b/>
      <w:bCs/>
      <w:i/>
      <w:iCs/>
      <w:caps/>
      <w:color w:val="5B9BD5" w:themeColor="accent1"/>
    </w:rPr>
  </w:style>
  <w:style w:type="character" w:styleId="BookTitle">
    <w:name w:val="Book Title"/>
    <w:uiPriority w:val="33"/>
    <w:qFormat/>
    <w:rsid w:val="00B32912"/>
    <w:rPr>
      <w:b/>
      <w:bCs/>
      <w:i/>
      <w:iCs/>
      <w:spacing w:val="0"/>
    </w:rPr>
  </w:style>
  <w:style w:type="paragraph" w:styleId="TOCHeading">
    <w:name w:val="TOC Heading"/>
    <w:basedOn w:val="Heading1"/>
    <w:next w:val="Normal"/>
    <w:uiPriority w:val="39"/>
    <w:unhideWhenUsed/>
    <w:qFormat/>
    <w:rsid w:val="00B32912"/>
    <w:pPr>
      <w:outlineLvl w:val="9"/>
    </w:pPr>
  </w:style>
  <w:style w:type="paragraph" w:styleId="BodyText">
    <w:name w:val="Body Text"/>
    <w:basedOn w:val="Normal"/>
    <w:link w:val="BodyTextChar"/>
    <w:uiPriority w:val="99"/>
    <w:semiHidden/>
    <w:unhideWhenUsed/>
    <w:rsid w:val="00A102D0"/>
    <w:pPr>
      <w:spacing w:after="120"/>
    </w:pPr>
  </w:style>
  <w:style w:type="character" w:customStyle="1" w:styleId="BodyTextChar">
    <w:name w:val="Body Text Char"/>
    <w:basedOn w:val="DefaultParagraphFont"/>
    <w:link w:val="BodyText"/>
    <w:uiPriority w:val="99"/>
    <w:semiHidden/>
    <w:rsid w:val="00A102D0"/>
  </w:style>
  <w:style w:type="table" w:styleId="TableGrid">
    <w:name w:val="Table Grid"/>
    <w:basedOn w:val="TableNormal"/>
    <w:uiPriority w:val="59"/>
    <w:rsid w:val="00A102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BD8"/>
    <w:rPr>
      <w:color w:val="0563C1" w:themeColor="hyperlink"/>
      <w:u w:val="single"/>
    </w:rPr>
  </w:style>
  <w:style w:type="paragraph" w:styleId="TOC2">
    <w:name w:val="toc 2"/>
    <w:basedOn w:val="Normal"/>
    <w:next w:val="Normal"/>
    <w:autoRedefine/>
    <w:uiPriority w:val="39"/>
    <w:unhideWhenUsed/>
    <w:rsid w:val="00F379D0"/>
    <w:pPr>
      <w:tabs>
        <w:tab w:val="right" w:leader="dot" w:pos="9062"/>
      </w:tabs>
      <w:spacing w:after="100" w:line="360" w:lineRule="auto"/>
      <w:ind w:left="220"/>
    </w:pPr>
    <w:rPr>
      <w:rFonts w:cs="Times New Roman"/>
      <w:lang w:eastAsia="fr-FR"/>
    </w:rPr>
  </w:style>
  <w:style w:type="paragraph" w:styleId="TOC1">
    <w:name w:val="toc 1"/>
    <w:basedOn w:val="Normal"/>
    <w:next w:val="Normal"/>
    <w:autoRedefine/>
    <w:uiPriority w:val="39"/>
    <w:unhideWhenUsed/>
    <w:rsid w:val="00485E30"/>
    <w:pPr>
      <w:tabs>
        <w:tab w:val="left" w:pos="440"/>
        <w:tab w:val="right" w:leader="dot" w:pos="9062"/>
      </w:tabs>
      <w:spacing w:after="100" w:line="480" w:lineRule="auto"/>
    </w:pPr>
    <w:rPr>
      <w:rFonts w:cs="Times New Roman"/>
      <w:lang w:eastAsia="fr-FR"/>
    </w:rPr>
  </w:style>
  <w:style w:type="paragraph" w:styleId="TOC3">
    <w:name w:val="toc 3"/>
    <w:basedOn w:val="Normal"/>
    <w:next w:val="Normal"/>
    <w:autoRedefine/>
    <w:uiPriority w:val="39"/>
    <w:unhideWhenUsed/>
    <w:rsid w:val="007F7615"/>
    <w:pPr>
      <w:spacing w:after="100"/>
      <w:ind w:left="440"/>
    </w:pPr>
    <w:rPr>
      <w:rFonts w:cs="Times New Roman"/>
      <w:lang w:eastAsia="fr-FR"/>
    </w:rPr>
  </w:style>
  <w:style w:type="character" w:customStyle="1" w:styleId="NoSpacingChar">
    <w:name w:val="No Spacing Char"/>
    <w:basedOn w:val="DefaultParagraphFont"/>
    <w:link w:val="NoSpacing"/>
    <w:uiPriority w:val="1"/>
    <w:rsid w:val="006B5D7E"/>
  </w:style>
  <w:style w:type="paragraph" w:styleId="Header">
    <w:name w:val="header"/>
    <w:basedOn w:val="Normal"/>
    <w:link w:val="HeaderChar"/>
    <w:uiPriority w:val="99"/>
    <w:unhideWhenUsed/>
    <w:rsid w:val="000906C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906C9"/>
  </w:style>
  <w:style w:type="paragraph" w:styleId="Footer">
    <w:name w:val="footer"/>
    <w:basedOn w:val="Normal"/>
    <w:link w:val="FooterChar"/>
    <w:uiPriority w:val="99"/>
    <w:unhideWhenUsed/>
    <w:rsid w:val="000906C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906C9"/>
  </w:style>
  <w:style w:type="character" w:styleId="PlaceholderText">
    <w:name w:val="Placeholder Text"/>
    <w:basedOn w:val="DefaultParagraphFont"/>
    <w:uiPriority w:val="99"/>
    <w:semiHidden/>
    <w:rsid w:val="000906C9"/>
    <w:rPr>
      <w:color w:val="808080"/>
    </w:rPr>
  </w:style>
  <w:style w:type="paragraph" w:styleId="BalloonText">
    <w:name w:val="Balloon Text"/>
    <w:basedOn w:val="Normal"/>
    <w:link w:val="BalloonTextChar"/>
    <w:uiPriority w:val="99"/>
    <w:semiHidden/>
    <w:unhideWhenUsed/>
    <w:rsid w:val="00E821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ntejeuns.m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B2D6-B583-4D03-87A9-59C5AF06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2184</Words>
  <Characters>12012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dc:creator>
  <cp:keywords/>
  <dc:description/>
  <cp:lastModifiedBy>Aïcha BENHSINE - UNFPA</cp:lastModifiedBy>
  <cp:revision>24</cp:revision>
  <cp:lastPrinted>2017-06-02T10:16:00Z</cp:lastPrinted>
  <dcterms:created xsi:type="dcterms:W3CDTF">2017-06-01T01:46:00Z</dcterms:created>
  <dcterms:modified xsi:type="dcterms:W3CDTF">2017-06-02T14:30:00Z</dcterms:modified>
</cp:coreProperties>
</file>