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CF9C" w14:textId="0B57A774" w:rsidR="003C02A2" w:rsidRPr="00243CB5" w:rsidRDefault="003C02A2" w:rsidP="00EC45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CB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65E2DA3C" wp14:editId="1E0438B7">
            <wp:simplePos x="0" y="0"/>
            <wp:positionH relativeFrom="column">
              <wp:posOffset>4405630</wp:posOffset>
            </wp:positionH>
            <wp:positionV relativeFrom="paragraph">
              <wp:posOffset>3175</wp:posOffset>
            </wp:positionV>
            <wp:extent cx="1311275" cy="654685"/>
            <wp:effectExtent l="0" t="0" r="3175" b="0"/>
            <wp:wrapSquare wrapText="bothSides" distT="0" distB="0" distL="114300" distR="114300"/>
            <wp:docPr id="1536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654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38E" w:rsidRPr="00243CB5">
        <w:rPr>
          <w:rFonts w:ascii="Times New Roman" w:hAnsi="Times New Roman" w:cs="Times New Roman"/>
          <w:sz w:val="24"/>
          <w:szCs w:val="24"/>
        </w:rPr>
        <w:t xml:space="preserve"> </w:t>
      </w:r>
      <w:r w:rsidR="00ED138E" w:rsidRPr="00243C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15DD6" wp14:editId="0646491B">
            <wp:extent cx="1705807" cy="598311"/>
            <wp:effectExtent l="0" t="0" r="8890" b="0"/>
            <wp:docPr id="1" name="Image 1" descr="Reconnaissance de l'aide internationale du Canada – Fichiers à tél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nnaissance de l'aide internationale du Canada – Fichiers à téléch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14" cy="60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A4FB0" w14:textId="4B9CD1C3" w:rsidR="00262C29" w:rsidRPr="00243CB5" w:rsidRDefault="003C02A2" w:rsidP="001031F2">
      <w:pPr>
        <w:pStyle w:val="Titre"/>
      </w:pPr>
      <w:r w:rsidRPr="00243CB5">
        <w:t xml:space="preserve">Appel à candidature pour le recrutement </w:t>
      </w:r>
      <w:r w:rsidR="00FE370C" w:rsidRPr="00243CB5">
        <w:t>du</w:t>
      </w:r>
      <w:r w:rsidR="00F45D0F">
        <w:t>/de/des</w:t>
      </w:r>
      <w:r w:rsidR="00FE370C" w:rsidRPr="00243CB5">
        <w:t xml:space="preserve"> </w:t>
      </w:r>
      <w:r w:rsidRPr="00243CB5">
        <w:t>consultant/es chargé/es de conduire une étude nationale sur la situation de l’avortement et son impact sur la santé et</w:t>
      </w:r>
    </w:p>
    <w:p w14:paraId="39B072A4" w14:textId="0CD958A4" w:rsidR="003C02A2" w:rsidRPr="00243CB5" w:rsidRDefault="003C02A2" w:rsidP="001031F2">
      <w:pPr>
        <w:pStyle w:val="Titre"/>
      </w:pPr>
      <w:r w:rsidRPr="00243CB5">
        <w:t xml:space="preserve"> </w:t>
      </w:r>
      <w:proofErr w:type="gramStart"/>
      <w:r w:rsidR="000150B1">
        <w:t>d</w:t>
      </w:r>
      <w:r w:rsidRPr="00243CB5">
        <w:t>es</w:t>
      </w:r>
      <w:proofErr w:type="gramEnd"/>
      <w:r w:rsidRPr="00243CB5">
        <w:t xml:space="preserve"> droits de la femme </w:t>
      </w:r>
      <w:r w:rsidR="000150B1">
        <w:t xml:space="preserve"> et des filles </w:t>
      </w:r>
      <w:r w:rsidRPr="00243CB5">
        <w:t>au Maroc</w:t>
      </w:r>
    </w:p>
    <w:p w14:paraId="412ACE20" w14:textId="0AA0A95E" w:rsidR="003C02A2" w:rsidRPr="00243CB5" w:rsidRDefault="003C02A2" w:rsidP="00B62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B5">
        <w:rPr>
          <w:rFonts w:ascii="Times New Roman" w:hAnsi="Times New Roman" w:cs="Times New Roman"/>
          <w:b/>
          <w:sz w:val="24"/>
          <w:szCs w:val="24"/>
        </w:rPr>
        <w:t>Termes de référence</w:t>
      </w:r>
    </w:p>
    <w:p w14:paraId="22328595" w14:textId="134ECDBB" w:rsidR="003C02A2" w:rsidRPr="00243CB5" w:rsidRDefault="003C02A2" w:rsidP="00B62B05">
      <w:pPr>
        <w:pStyle w:val="NormalWeb"/>
        <w:spacing w:before="307" w:beforeAutospacing="0" w:after="0" w:afterAutospacing="0"/>
        <w:ind w:left="278" w:right="5244"/>
        <w:rPr>
          <w:b/>
          <w:bCs/>
          <w:color w:val="4472C4" w:themeColor="accent1"/>
        </w:rPr>
      </w:pPr>
      <w:r w:rsidRPr="00243CB5">
        <w:rPr>
          <w:b/>
          <w:bCs/>
          <w:color w:val="4472C4" w:themeColor="accent1"/>
        </w:rPr>
        <w:t xml:space="preserve">Période de la prestation : </w:t>
      </w:r>
      <w:r w:rsidR="001B67BD" w:rsidRPr="00243CB5">
        <w:rPr>
          <w:b/>
          <w:bCs/>
          <w:color w:val="4472C4" w:themeColor="accent1"/>
        </w:rPr>
        <w:t>4</w:t>
      </w:r>
      <w:r w:rsidRPr="00243CB5">
        <w:rPr>
          <w:b/>
          <w:bCs/>
          <w:color w:val="4472C4" w:themeColor="accent1"/>
        </w:rPr>
        <w:t>0 jours </w:t>
      </w:r>
    </w:p>
    <w:p w14:paraId="073B6472" w14:textId="6AF23070" w:rsidR="003C02A2" w:rsidRPr="00243CB5" w:rsidRDefault="003C02A2" w:rsidP="00B62B05">
      <w:pPr>
        <w:pStyle w:val="NormalWeb"/>
        <w:spacing w:before="216" w:beforeAutospacing="0" w:after="0" w:afterAutospacing="0"/>
        <w:ind w:left="278" w:right="5102"/>
        <w:rPr>
          <w:b/>
          <w:bCs/>
          <w:color w:val="4472C4" w:themeColor="accent1"/>
        </w:rPr>
      </w:pPr>
      <w:r w:rsidRPr="00243CB5">
        <w:rPr>
          <w:b/>
          <w:bCs/>
          <w:color w:val="4472C4" w:themeColor="accent1"/>
        </w:rPr>
        <w:t xml:space="preserve">Date de début : </w:t>
      </w:r>
      <w:r w:rsidR="004F566F" w:rsidRPr="00243CB5">
        <w:rPr>
          <w:b/>
          <w:bCs/>
          <w:color w:val="4472C4" w:themeColor="accent1"/>
        </w:rPr>
        <w:t xml:space="preserve">28 </w:t>
      </w:r>
      <w:r w:rsidRPr="00243CB5">
        <w:rPr>
          <w:b/>
          <w:bCs/>
          <w:color w:val="4472C4" w:themeColor="accent1"/>
        </w:rPr>
        <w:t>février 202</w:t>
      </w:r>
      <w:r w:rsidR="00A1574D" w:rsidRPr="00243CB5">
        <w:rPr>
          <w:b/>
          <w:bCs/>
          <w:color w:val="4472C4" w:themeColor="accent1"/>
        </w:rPr>
        <w:t>3</w:t>
      </w:r>
    </w:p>
    <w:p w14:paraId="4F62665B" w14:textId="13637BF0" w:rsidR="003C02A2" w:rsidRPr="00243CB5" w:rsidRDefault="003C02A2" w:rsidP="00B62B05">
      <w:pPr>
        <w:pStyle w:val="NormalWeb"/>
        <w:spacing w:before="216" w:beforeAutospacing="0" w:after="0" w:afterAutospacing="0"/>
        <w:ind w:left="278" w:right="5528"/>
        <w:rPr>
          <w:b/>
          <w:bCs/>
          <w:color w:val="4472C4" w:themeColor="accent1"/>
        </w:rPr>
      </w:pPr>
      <w:r w:rsidRPr="00243CB5">
        <w:rPr>
          <w:b/>
          <w:bCs/>
          <w:color w:val="4472C4" w:themeColor="accent1"/>
        </w:rPr>
        <w:t xml:space="preserve">Date de fin : </w:t>
      </w:r>
      <w:r w:rsidR="00235ADE" w:rsidRPr="00243CB5">
        <w:rPr>
          <w:b/>
          <w:bCs/>
          <w:color w:val="4472C4" w:themeColor="accent1"/>
        </w:rPr>
        <w:t>3</w:t>
      </w:r>
      <w:r w:rsidR="004F566F" w:rsidRPr="00243CB5">
        <w:rPr>
          <w:b/>
          <w:bCs/>
          <w:color w:val="4472C4" w:themeColor="accent1"/>
        </w:rPr>
        <w:t>1</w:t>
      </w:r>
      <w:r w:rsidR="008F7E1F" w:rsidRPr="00243CB5">
        <w:rPr>
          <w:b/>
          <w:bCs/>
          <w:color w:val="4472C4" w:themeColor="accent1"/>
        </w:rPr>
        <w:t xml:space="preserve"> avril</w:t>
      </w:r>
      <w:r w:rsidRPr="00243CB5">
        <w:rPr>
          <w:b/>
          <w:bCs/>
          <w:color w:val="4472C4" w:themeColor="accent1"/>
        </w:rPr>
        <w:t xml:space="preserve"> 2023</w:t>
      </w:r>
    </w:p>
    <w:p w14:paraId="5045C93D" w14:textId="77777777" w:rsidR="00B62B05" w:rsidRPr="00243CB5" w:rsidRDefault="00B62B05" w:rsidP="00B62B05">
      <w:pPr>
        <w:pStyle w:val="Paragraphedeliste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1CB3A" w14:textId="2A1DB216" w:rsidR="00720873" w:rsidRPr="00243CB5" w:rsidRDefault="003C02A2" w:rsidP="00720873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CB5">
        <w:rPr>
          <w:rFonts w:ascii="Times New Roman" w:hAnsi="Times New Roman" w:cs="Times New Roman"/>
          <w:b/>
          <w:bCs/>
          <w:sz w:val="24"/>
          <w:szCs w:val="24"/>
        </w:rPr>
        <w:t>CONTEXTE</w:t>
      </w:r>
      <w:r w:rsidR="00436744" w:rsidRPr="00243CB5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177FE971" w14:textId="6BA53C22" w:rsidR="0052637E" w:rsidRPr="00243CB5" w:rsidRDefault="005D2B30" w:rsidP="009941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  <w:lang w:val="fr-FR"/>
        </w:rPr>
      </w:pPr>
      <w:r w:rsidRPr="00243CB5">
        <w:rPr>
          <w:bdr w:val="none" w:sz="0" w:space="0" w:color="auto" w:frame="1"/>
          <w:lang w:val="fr-FR"/>
        </w:rPr>
        <w:t xml:space="preserve">La Conférence Internationale </w:t>
      </w:r>
      <w:r w:rsidR="00F45D0F">
        <w:rPr>
          <w:bdr w:val="none" w:sz="0" w:space="0" w:color="auto" w:frame="1"/>
          <w:lang w:val="fr-FR"/>
        </w:rPr>
        <w:t>sur</w:t>
      </w:r>
      <w:r w:rsidRPr="00243CB5">
        <w:rPr>
          <w:bdr w:val="none" w:sz="0" w:space="0" w:color="auto" w:frame="1"/>
          <w:lang w:val="fr-FR"/>
        </w:rPr>
        <w:t xml:space="preserve"> la Population et le Développement (CIPD) </w:t>
      </w:r>
      <w:r w:rsidR="000150B1">
        <w:rPr>
          <w:bdr w:val="none" w:sz="0" w:space="0" w:color="auto" w:frame="1"/>
          <w:lang w:val="fr-FR"/>
        </w:rPr>
        <w:t xml:space="preserve">des </w:t>
      </w:r>
      <w:r w:rsidR="00E85070">
        <w:rPr>
          <w:bdr w:val="none" w:sz="0" w:space="0" w:color="auto" w:frame="1"/>
          <w:lang w:val="fr-FR"/>
        </w:rPr>
        <w:t>N</w:t>
      </w:r>
      <w:r w:rsidR="000150B1">
        <w:rPr>
          <w:bdr w:val="none" w:sz="0" w:space="0" w:color="auto" w:frame="1"/>
          <w:lang w:val="fr-FR"/>
        </w:rPr>
        <w:t xml:space="preserve">ations </w:t>
      </w:r>
      <w:r w:rsidR="00E85070">
        <w:rPr>
          <w:bdr w:val="none" w:sz="0" w:space="0" w:color="auto" w:frame="1"/>
          <w:lang w:val="fr-FR"/>
        </w:rPr>
        <w:t>U</w:t>
      </w:r>
      <w:r w:rsidR="000150B1">
        <w:rPr>
          <w:bdr w:val="none" w:sz="0" w:space="0" w:color="auto" w:frame="1"/>
          <w:lang w:val="fr-FR"/>
        </w:rPr>
        <w:t>ni</w:t>
      </w:r>
      <w:r w:rsidR="00774A46">
        <w:rPr>
          <w:bdr w:val="none" w:sz="0" w:space="0" w:color="auto" w:frame="1"/>
          <w:lang w:val="fr-FR"/>
        </w:rPr>
        <w:t>e</w:t>
      </w:r>
      <w:r w:rsidR="000150B1">
        <w:rPr>
          <w:bdr w:val="none" w:sz="0" w:space="0" w:color="auto" w:frame="1"/>
          <w:lang w:val="fr-FR"/>
        </w:rPr>
        <w:t xml:space="preserve">s tenue au Caire en </w:t>
      </w:r>
      <w:r w:rsidRPr="00243CB5">
        <w:rPr>
          <w:bdr w:val="none" w:sz="0" w:space="0" w:color="auto" w:frame="1"/>
          <w:lang w:val="fr-FR"/>
        </w:rPr>
        <w:t xml:space="preserve">1994 </w:t>
      </w:r>
      <w:r w:rsidR="000150B1">
        <w:rPr>
          <w:bdr w:val="none" w:sz="0" w:space="0" w:color="auto" w:frame="1"/>
          <w:lang w:val="fr-FR"/>
        </w:rPr>
        <w:t xml:space="preserve">avec l’adoption du programme d’action par 179 pays ou états membres y compris le Maroc </w:t>
      </w:r>
      <w:r w:rsidR="004D1D8E" w:rsidRPr="00243CB5">
        <w:t xml:space="preserve">a reconnu que la promotion, l’autonomie et l’égalité pleine et entière des femmes sont indispensables à l’accomplissement de progrès sociaux et économiques. </w:t>
      </w:r>
      <w:r w:rsidR="009941E9" w:rsidRPr="00243CB5">
        <w:t>El</w:t>
      </w:r>
      <w:r w:rsidR="0052637E" w:rsidRPr="00243CB5">
        <w:rPr>
          <w:bdr w:val="none" w:sz="0" w:space="0" w:color="auto" w:frame="1"/>
          <w:lang w:val="fr-FR"/>
        </w:rPr>
        <w:t>l</w:t>
      </w:r>
      <w:r w:rsidR="009941E9" w:rsidRPr="00243CB5">
        <w:rPr>
          <w:bdr w:val="none" w:sz="0" w:space="0" w:color="auto" w:frame="1"/>
          <w:lang w:val="fr-FR"/>
        </w:rPr>
        <w:t>e</w:t>
      </w:r>
      <w:r w:rsidR="0052637E" w:rsidRPr="00243CB5">
        <w:rPr>
          <w:bdr w:val="none" w:sz="0" w:space="0" w:color="auto" w:frame="1"/>
          <w:lang w:val="fr-FR"/>
        </w:rPr>
        <w:t xml:space="preserve"> met l'accent sur la valeur de l'engagement en faveur des femmes et des filles, </w:t>
      </w:r>
      <w:r w:rsidR="009941E9" w:rsidRPr="00243CB5">
        <w:rPr>
          <w:bdr w:val="none" w:sz="0" w:space="0" w:color="auto" w:frame="1"/>
          <w:lang w:val="fr-FR"/>
        </w:rPr>
        <w:t>affirmant</w:t>
      </w:r>
      <w:r w:rsidR="0052637E" w:rsidRPr="00243CB5">
        <w:rPr>
          <w:bdr w:val="none" w:sz="0" w:space="0" w:color="auto" w:frame="1"/>
          <w:lang w:val="fr-FR"/>
        </w:rPr>
        <w:t xml:space="preserve"> l'importance de la santé sexuelle et reproductive, comme condition préalable à l'émancipation des femmes</w:t>
      </w:r>
      <w:r w:rsidR="009941E9" w:rsidRPr="00243CB5">
        <w:rPr>
          <w:bdr w:val="none" w:sz="0" w:space="0" w:color="auto" w:frame="1"/>
          <w:lang w:val="fr-FR"/>
        </w:rPr>
        <w:t>,</w:t>
      </w:r>
      <w:r w:rsidR="0052637E" w:rsidRPr="00243CB5">
        <w:rPr>
          <w:bdr w:val="none" w:sz="0" w:space="0" w:color="auto" w:frame="1"/>
          <w:lang w:val="fr-FR"/>
        </w:rPr>
        <w:t xml:space="preserve"> </w:t>
      </w:r>
      <w:r w:rsidR="009941E9" w:rsidRPr="00243CB5">
        <w:rPr>
          <w:bdr w:val="none" w:sz="0" w:space="0" w:color="auto" w:frame="1"/>
          <w:lang w:val="fr-FR"/>
        </w:rPr>
        <w:t>appelant</w:t>
      </w:r>
      <w:r w:rsidR="00235ADE" w:rsidRPr="00243CB5">
        <w:rPr>
          <w:bdr w:val="none" w:sz="0" w:space="0" w:color="auto" w:frame="1"/>
          <w:lang w:val="fr-FR"/>
        </w:rPr>
        <w:t xml:space="preserve"> </w:t>
      </w:r>
      <w:r w:rsidR="009941E9" w:rsidRPr="00243CB5">
        <w:rPr>
          <w:bdr w:val="none" w:sz="0" w:space="0" w:color="auto" w:frame="1"/>
          <w:lang w:val="fr-FR"/>
        </w:rPr>
        <w:t>également</w:t>
      </w:r>
      <w:r w:rsidR="0052637E" w:rsidRPr="00243CB5">
        <w:rPr>
          <w:bdr w:val="none" w:sz="0" w:space="0" w:color="auto" w:frame="1"/>
          <w:lang w:val="fr-FR"/>
        </w:rPr>
        <w:t xml:space="preserve"> à mettre un terme aux violences basées sur le genre et aux pratiques néfastes</w:t>
      </w:r>
      <w:r w:rsidR="009941E9" w:rsidRPr="00243CB5">
        <w:rPr>
          <w:bdr w:val="none" w:sz="0" w:space="0" w:color="auto" w:frame="1"/>
          <w:lang w:val="fr-FR"/>
        </w:rPr>
        <w:t>.</w:t>
      </w:r>
    </w:p>
    <w:p w14:paraId="1FBB6F97" w14:textId="38D5CA5A" w:rsidR="005D2B30" w:rsidRPr="00243CB5" w:rsidRDefault="005D2B30" w:rsidP="004D3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</w:pPr>
      <w:r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Vingt-neuf ans après la tenue de cette conférence</w:t>
      </w:r>
      <w:r w:rsidR="00C55D3F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, le Maroc </w:t>
      </w:r>
      <w:r w:rsidR="00984C65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s’est attelé </w:t>
      </w:r>
      <w:r w:rsidR="00984C65" w:rsidRPr="00243CB5">
        <w:rPr>
          <w:rFonts w:ascii="Times New Roman" w:hAnsi="Times New Roman" w:cs="Times New Roman"/>
          <w:sz w:val="24"/>
          <w:szCs w:val="24"/>
        </w:rPr>
        <w:t>à</w:t>
      </w:r>
      <w:r w:rsidR="00984C65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l</w:t>
      </w:r>
      <w:r w:rsidR="00C55D3F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>'adoption d</w:t>
      </w:r>
      <w:r w:rsidR="00984C65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F24FB9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réformes structurelles et des</w:t>
      </w:r>
      <w:r w:rsidR="00984C65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5D3F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politiques nationales en matière de sant</w:t>
      </w:r>
      <w:r w:rsidR="00984C65" w:rsidRPr="00243CB5">
        <w:rPr>
          <w:rFonts w:ascii="Times New Roman" w:hAnsi="Times New Roman" w:cs="Times New Roman"/>
          <w:sz w:val="24"/>
          <w:szCs w:val="24"/>
        </w:rPr>
        <w:t>é</w:t>
      </w:r>
      <w:r w:rsidR="00C55D3F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et de promotion des droits des femmes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et des filles,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</w:t>
      </w:r>
      <w:r w:rsidR="00C55D3F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notamment, à travers l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’adoption de la</w:t>
      </w:r>
      <w:r w:rsidR="00C55D3F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stratégie de la santé sexuelle et reproductive 2022-2030</w:t>
      </w:r>
      <w:r w:rsidR="00B55E4E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,</w:t>
      </w:r>
      <w:r w:rsidR="00C55D3F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accomplissant de</w:t>
      </w:r>
      <w:r w:rsidR="00074653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grands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efforts en matière de </w:t>
      </w:r>
      <w:r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la prévalence de la contraception, la baisse de la 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fécondité</w:t>
      </w:r>
      <w:r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chez les adolescentes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, </w:t>
      </w:r>
      <w:r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la baisse de la mortalité maternelle</w:t>
      </w:r>
      <w:r w:rsidR="00E8507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. C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ependant</w:t>
      </w:r>
      <w:r w:rsidR="006977D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, 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des défis</w:t>
      </w:r>
      <w:r w:rsidR="00074653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persistent encor</w:t>
      </w:r>
      <w:r w:rsidR="00074653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e 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concernant 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l’accès 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à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l’information, l’éducation</w:t>
      </w:r>
      <w:r w:rsidR="00E8507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et les services en matière de SSR pour </w:t>
      </w:r>
      <w:proofErr w:type="gramStart"/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l</w:t>
      </w:r>
      <w:r w:rsidR="00E8507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e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s adolescent</w:t>
      </w:r>
      <w:proofErr w:type="gramEnd"/>
      <w:r w:rsidR="00E8507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</w:t>
      </w:r>
      <w:r w:rsidR="00E85070" w:rsidRPr="00243CB5">
        <w:rPr>
          <w:bdr w:val="none" w:sz="0" w:space="0" w:color="auto" w:frame="1"/>
          <w:lang w:val="fr-FR"/>
        </w:rPr>
        <w:t>(</w:t>
      </w:r>
      <w:r w:rsidR="00E85070">
        <w:rPr>
          <w:bdr w:val="none" w:sz="0" w:space="0" w:color="auto" w:frame="1"/>
          <w:lang w:val="fr-FR"/>
        </w:rPr>
        <w:t>e</w:t>
      </w:r>
      <w:r w:rsidR="00E85070" w:rsidRPr="00243CB5">
        <w:rPr>
          <w:bdr w:val="none" w:sz="0" w:space="0" w:color="auto" w:frame="1"/>
          <w:lang w:val="fr-FR"/>
        </w:rPr>
        <w:t xml:space="preserve">) 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s et les jeunes et la morbi</w:t>
      </w:r>
      <w:r w:rsidR="0060238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-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mortalité de la jeune fille liée à la sant</w:t>
      </w:r>
      <w:r w:rsidR="0060238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é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sexuelle et </w:t>
      </w:r>
      <w:r w:rsidR="0060238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reproductive,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les grossesses non désirées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, les avortements clandestins, le mariage des mineur</w:t>
      </w:r>
      <w:r w:rsidR="0060238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e</w:t>
      </w:r>
      <w:r w:rsidR="000150B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s</w:t>
      </w:r>
      <w:r w:rsidR="0060238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, 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l’interruption de grossesses</w:t>
      </w:r>
      <w:r w:rsidR="00805D2B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et la violence </w:t>
      </w:r>
      <w:r w:rsidR="00243CB5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à l’égard</w:t>
      </w:r>
      <w:r w:rsidR="00805D2B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 xml:space="preserve"> des femmes</w:t>
      </w:r>
      <w:r w:rsidR="004D3D90" w:rsidRPr="00243CB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.</w:t>
      </w:r>
    </w:p>
    <w:p w14:paraId="61955611" w14:textId="36BEF26A" w:rsidR="00180E5D" w:rsidRPr="00243CB5" w:rsidRDefault="000150B1" w:rsidP="00180E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ce contexte, l’avortement </w:t>
      </w:r>
      <w:r w:rsidR="00BE2117">
        <w:rPr>
          <w:rFonts w:ascii="Times New Roman" w:hAnsi="Times New Roman" w:cs="Times New Roman"/>
          <w:sz w:val="24"/>
          <w:szCs w:val="24"/>
        </w:rPr>
        <w:t>dans des condition</w:t>
      </w:r>
      <w:r w:rsidR="006977D3">
        <w:rPr>
          <w:rFonts w:ascii="Times New Roman" w:hAnsi="Times New Roman" w:cs="Times New Roman"/>
          <w:sz w:val="24"/>
          <w:szCs w:val="24"/>
        </w:rPr>
        <w:t>s</w:t>
      </w:r>
      <w:r w:rsidR="00BE2117">
        <w:rPr>
          <w:rFonts w:ascii="Times New Roman" w:hAnsi="Times New Roman" w:cs="Times New Roman"/>
          <w:sz w:val="24"/>
          <w:szCs w:val="24"/>
        </w:rPr>
        <w:t xml:space="preserve"> </w:t>
      </w:r>
      <w:r w:rsidR="00602380">
        <w:rPr>
          <w:rFonts w:ascii="Times New Roman" w:hAnsi="Times New Roman" w:cs="Times New Roman"/>
          <w:sz w:val="24"/>
          <w:szCs w:val="24"/>
        </w:rPr>
        <w:t>à</w:t>
      </w:r>
      <w:r w:rsidR="00BE2117">
        <w:rPr>
          <w:rFonts w:ascii="Times New Roman" w:hAnsi="Times New Roman" w:cs="Times New Roman"/>
          <w:sz w:val="24"/>
          <w:szCs w:val="24"/>
        </w:rPr>
        <w:t xml:space="preserve"> risque </w:t>
      </w:r>
      <w:r>
        <w:rPr>
          <w:rFonts w:ascii="Times New Roman" w:hAnsi="Times New Roman" w:cs="Times New Roman"/>
          <w:sz w:val="24"/>
          <w:szCs w:val="24"/>
        </w:rPr>
        <w:t>constitue l’un</w:t>
      </w:r>
      <w:r w:rsidR="00BE21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des causes majeures de la mortalité maternelle et un problème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</w:t>
      </w:r>
      <w:proofErr w:type="spellEnd"/>
      <w:r w:rsidR="0060238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publique chez les femmes et les filles, </w:t>
      </w:r>
      <w:r w:rsidR="00BE2117">
        <w:rPr>
          <w:rFonts w:ascii="Times New Roman" w:hAnsi="Times New Roman" w:cs="Times New Roman"/>
          <w:sz w:val="24"/>
          <w:szCs w:val="24"/>
        </w:rPr>
        <w:t>s</w:t>
      </w:r>
      <w:r w:rsidR="00180E5D" w:rsidRPr="00243CB5">
        <w:rPr>
          <w:rFonts w:ascii="Times New Roman" w:hAnsi="Times New Roman" w:cs="Times New Roman"/>
          <w:sz w:val="24"/>
          <w:szCs w:val="24"/>
        </w:rPr>
        <w:t xml:space="preserve">elon </w:t>
      </w:r>
      <w:r w:rsidR="00180E5D" w:rsidRPr="00243CB5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720873" w:rsidRPr="00243CB5">
        <w:rPr>
          <w:rFonts w:ascii="Times New Roman" w:hAnsi="Times New Roman" w:cs="Times New Roman"/>
          <w:sz w:val="24"/>
          <w:szCs w:val="24"/>
        </w:rPr>
        <w:t>’État de la population mondiale</w:t>
      </w:r>
      <w:r w:rsidR="00180E5D" w:rsidRPr="00243CB5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7587" w:rsidRPr="00243CB5">
        <w:rPr>
          <w:rFonts w:ascii="Times New Roman" w:hAnsi="Times New Roman" w:cs="Times New Roman"/>
          <w:sz w:val="24"/>
          <w:szCs w:val="24"/>
        </w:rPr>
        <w:t xml:space="preserve"> du Fond des Nations Unis pour la Population</w:t>
      </w:r>
      <w:r w:rsidR="00180E5D" w:rsidRPr="00243CB5">
        <w:rPr>
          <w:rFonts w:ascii="Times New Roman" w:hAnsi="Times New Roman" w:cs="Times New Roman"/>
          <w:sz w:val="24"/>
          <w:szCs w:val="24"/>
        </w:rPr>
        <w:t xml:space="preserve">, </w:t>
      </w:r>
      <w:r w:rsidR="00387463" w:rsidRPr="00243CB5">
        <w:rPr>
          <w:rFonts w:ascii="Times New Roman" w:hAnsi="Times New Roman" w:cs="Times New Roman"/>
          <w:sz w:val="24"/>
          <w:szCs w:val="24"/>
        </w:rPr>
        <w:t xml:space="preserve">au niveau mondial, </w:t>
      </w:r>
      <w:r w:rsidR="00180E5D" w:rsidRPr="00243CB5">
        <w:rPr>
          <w:rFonts w:ascii="Times New Roman" w:hAnsi="Times New Roman" w:cs="Times New Roman"/>
          <w:sz w:val="24"/>
          <w:szCs w:val="24"/>
        </w:rPr>
        <w:t>‘</w:t>
      </w:r>
      <w:r w:rsidR="00180E5D" w:rsidRPr="00243CB5">
        <w:rPr>
          <w:rFonts w:ascii="Times New Roman" w:hAnsi="Times New Roman" w:cs="Times New Roman"/>
          <w:i/>
          <w:iCs/>
          <w:sz w:val="24"/>
          <w:szCs w:val="24"/>
        </w:rPr>
        <w:t>’plus de 60 % des grossesses accidentelles se soldent par un avortement, et l’on estime que 45 % des interruptions volontaires de grossesse sont non médicalisées et à l’origine de 5 à 13 % des décès maternels’’</w:t>
      </w:r>
      <w:r w:rsidR="00180E5D" w:rsidRPr="00243CB5">
        <w:rPr>
          <w:rFonts w:ascii="Times New Roman" w:hAnsi="Times New Roman" w:cs="Times New Roman"/>
          <w:sz w:val="24"/>
          <w:szCs w:val="24"/>
        </w:rPr>
        <w:t>.</w:t>
      </w:r>
      <w:r w:rsidR="00147587" w:rsidRPr="00243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90C88" w14:textId="20D6EF44" w:rsidR="00BE2117" w:rsidRDefault="00BE2117" w:rsidP="00243CB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 Maroc , </w:t>
      </w:r>
      <w:r w:rsidR="00602380">
        <w:rPr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 jour il n’ y a pas d’estimation fiable sur l’avortement</w:t>
      </w:r>
      <w:r w:rsidR="006977D3">
        <w:rPr>
          <w:rFonts w:ascii="Times New Roman" w:hAnsi="Times New Roman" w:cs="Times New Roman"/>
          <w:sz w:val="24"/>
          <w:szCs w:val="24"/>
          <w:shd w:val="clear" w:color="auto" w:fill="FFFFFF"/>
        </w:rPr>
        <w:t>, e</w:t>
      </w:r>
      <w:r w:rsidR="00B81174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n 2014, l’étude CAP </w:t>
      </w:r>
      <w:r w:rsidR="00387463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sur les </w:t>
      </w:r>
      <w:r w:rsidR="00B81174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‘’Connaissances, Attitudes, Pratiques’’</w:t>
      </w:r>
      <w:r w:rsidR="009E440C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B81174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réalisée par le Ministère de la Santé auprès des jeunes filles âgées de 15 à 24 ans ayant eu des relations sexuelles, avait annoncé que</w:t>
      </w:r>
      <w:r w:rsidR="00387463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’’</w:t>
      </w:r>
      <w:r w:rsidR="00B81174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81174" w:rsidRPr="00243CB5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7,9 % parmi elles déclarent avoir déjà eu des grossesses non désirées et que 70% avaient déclaré avoir subi un avortement</w:t>
      </w:r>
      <w:r w:rsidR="00387463" w:rsidRPr="00243CB5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’’</w:t>
      </w:r>
      <w:r w:rsidR="00387463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l</w:t>
      </w:r>
      <w:r w:rsidR="00B81174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’étude considère que l’avortement à risque est une conséquence immédiate des grossesses non désirées et de l’échec de la contraception qui sont estimés respectivement  à 25</w:t>
      </w:r>
      <w:r w:rsidR="009E440C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81174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% et à 27 %.</w:t>
      </w:r>
      <w:r w:rsidR="00387463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14:paraId="0F5F3170" w14:textId="74F3B0CC" w:rsidR="00243CB5" w:rsidRPr="00243CB5" w:rsidRDefault="00B81174" w:rsidP="00243CB5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D’un autre </w:t>
      </w:r>
      <w:r w:rsidR="00387463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côté</w:t>
      </w:r>
      <w:r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387463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en 2013, l’OMS avait </w:t>
      </w:r>
      <w:r w:rsidR="00BE21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déjà </w:t>
      </w:r>
      <w:r w:rsidR="00387463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annoncé que</w:t>
      </w:r>
      <w:r w:rsidR="00BE21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69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‘</w:t>
      </w:r>
      <w:r w:rsidR="006977D3" w:rsidRPr="006977D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’</w:t>
      </w:r>
      <w:r w:rsidR="00BE2117" w:rsidRPr="006977D3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les avortements non sécurisés</w:t>
      </w:r>
      <w:r w:rsidR="00BE21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E2117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r</w:t>
      </w:r>
      <w:r w:rsidRPr="00243CB5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eprésentent par ailleurs 20 % de la charge totale de mortalité et d’incapacité imputable à la grossesse et à l’accouchement</w:t>
      </w:r>
      <w:r w:rsidR="00387463" w:rsidRPr="00243CB5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’’</w:t>
      </w:r>
      <w:r w:rsidR="00387463" w:rsidRPr="00243CB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387463" w:rsidRPr="00243CB5">
        <w:rPr>
          <w:rStyle w:val="Appelnotedebasdep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footnoteReference w:id="1"/>
      </w:r>
    </w:p>
    <w:p w14:paraId="57F23014" w14:textId="7CC0B5C2" w:rsidR="00243CB5" w:rsidRPr="00243CB5" w:rsidRDefault="00BE2117" w:rsidP="00720873">
      <w:pPr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</w:t>
      </w:r>
      <w:r w:rsidR="001866F1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vue de disposer d’informations factuelles et actuelles concernant </w:t>
      </w:r>
      <w:r w:rsidR="00235ADE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>l’avortement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 Maroc,</w:t>
      </w:r>
      <w:r w:rsidR="00FC3DAF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3CB5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>le bureau UNFPA Maroc, lance dans le cadre du</w:t>
      </w:r>
      <w:r w:rsidR="001866F1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projet </w:t>
      </w:r>
      <w:r w:rsidR="00243CB5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>‘’</w:t>
      </w:r>
      <w:r w:rsidR="001866F1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>Droit à la santé sexuelle et reproductive et l’égalité genre</w:t>
      </w:r>
      <w:r w:rsidR="00243CB5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 Maroc’’</w:t>
      </w:r>
      <w:r w:rsidR="001866F1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financ</w:t>
      </w:r>
      <w:r w:rsidR="00CF6896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1866F1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les </w:t>
      </w:r>
      <w:r w:rsidR="00CF6896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866F1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ffaires </w:t>
      </w:r>
      <w:r w:rsidR="00CF6896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1866F1" w:rsidRPr="00243CB5">
        <w:rPr>
          <w:rFonts w:ascii="Times New Roman" w:hAnsi="Times New Roman" w:cs="Times New Roman"/>
          <w:sz w:val="24"/>
          <w:szCs w:val="24"/>
          <w:shd w:val="clear" w:color="auto" w:fill="FFFFFF"/>
        </w:rPr>
        <w:t>ondiales Canada, l’élaboration d’une étude nationale sur la situation de l’avortement et son impact sur la santé et les droits de la femme au Maroc.</w:t>
      </w:r>
    </w:p>
    <w:p w14:paraId="65DE1B9A" w14:textId="4B5CDF3A" w:rsidR="00304E1E" w:rsidRPr="00243CB5" w:rsidRDefault="00AF293B" w:rsidP="00EC45C4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 xml:space="preserve">OBJECTIF </w:t>
      </w:r>
      <w:r w:rsidR="00304E1E"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>DE LA MISSION</w:t>
      </w:r>
      <w:r w:rsidR="008F7E1F"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> :</w:t>
      </w:r>
    </w:p>
    <w:p w14:paraId="38BEB640" w14:textId="07628547" w:rsidR="006977D3" w:rsidRPr="00243CB5" w:rsidRDefault="00304E1E" w:rsidP="00CA2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CB5">
        <w:rPr>
          <w:rFonts w:ascii="Times New Roman" w:hAnsi="Times New Roman" w:cs="Times New Roman"/>
          <w:sz w:val="24"/>
          <w:szCs w:val="24"/>
        </w:rPr>
        <w:t>Cette étude a pour objectif d</w:t>
      </w:r>
      <w:r w:rsidR="004D3D55" w:rsidRPr="00243CB5">
        <w:rPr>
          <w:rFonts w:ascii="Times New Roman" w:hAnsi="Times New Roman" w:cs="Times New Roman"/>
          <w:sz w:val="24"/>
          <w:szCs w:val="24"/>
        </w:rPr>
        <w:t xml:space="preserve">e dresser la </w:t>
      </w:r>
      <w:r w:rsidR="003C02A2" w:rsidRPr="00243CB5">
        <w:rPr>
          <w:rFonts w:ascii="Times New Roman" w:hAnsi="Times New Roman" w:cs="Times New Roman"/>
          <w:sz w:val="24"/>
          <w:szCs w:val="24"/>
        </w:rPr>
        <w:t>s</w:t>
      </w:r>
      <w:r w:rsidR="00262C29" w:rsidRPr="00243CB5">
        <w:rPr>
          <w:rFonts w:ascii="Times New Roman" w:hAnsi="Times New Roman" w:cs="Times New Roman"/>
          <w:sz w:val="24"/>
          <w:szCs w:val="24"/>
        </w:rPr>
        <w:t xml:space="preserve">ituation </w:t>
      </w:r>
      <w:r w:rsidR="003C02A2" w:rsidRPr="00243CB5">
        <w:rPr>
          <w:rFonts w:ascii="Times New Roman" w:hAnsi="Times New Roman" w:cs="Times New Roman"/>
          <w:sz w:val="24"/>
          <w:szCs w:val="24"/>
        </w:rPr>
        <w:t>de l’avortement et son impact sur la santé et les droits de la femme au Maroc,</w:t>
      </w:r>
      <w:r w:rsidR="008E7EF7" w:rsidRPr="00243CB5">
        <w:rPr>
          <w:rFonts w:ascii="Times New Roman" w:hAnsi="Times New Roman" w:cs="Times New Roman"/>
          <w:sz w:val="24"/>
          <w:szCs w:val="24"/>
        </w:rPr>
        <w:t xml:space="preserve"> en mettant l’accent sur </w:t>
      </w:r>
      <w:r w:rsidR="003C02A2" w:rsidRPr="00243CB5">
        <w:rPr>
          <w:rFonts w:ascii="Times New Roman" w:hAnsi="Times New Roman" w:cs="Times New Roman"/>
          <w:sz w:val="24"/>
          <w:szCs w:val="24"/>
        </w:rPr>
        <w:t>les évidences scientifiques</w:t>
      </w:r>
      <w:r w:rsidR="006F0F90">
        <w:rPr>
          <w:rFonts w:ascii="Times New Roman" w:hAnsi="Times New Roman" w:cs="Times New Roman"/>
          <w:sz w:val="24"/>
          <w:szCs w:val="24"/>
        </w:rPr>
        <w:t xml:space="preserve"> et la législation actuelle</w:t>
      </w:r>
      <w:r w:rsidR="00235ADE" w:rsidRPr="00243CB5">
        <w:rPr>
          <w:rFonts w:ascii="Times New Roman" w:hAnsi="Times New Roman" w:cs="Times New Roman"/>
          <w:sz w:val="24"/>
          <w:szCs w:val="24"/>
        </w:rPr>
        <w:t xml:space="preserve"> </w:t>
      </w:r>
      <w:r w:rsidR="008E7EF7" w:rsidRPr="00243CB5">
        <w:rPr>
          <w:rFonts w:ascii="Times New Roman" w:hAnsi="Times New Roman" w:cs="Times New Roman"/>
          <w:sz w:val="24"/>
          <w:szCs w:val="24"/>
        </w:rPr>
        <w:t>et</w:t>
      </w:r>
      <w:r w:rsidR="003C02A2" w:rsidRPr="00243CB5">
        <w:rPr>
          <w:rFonts w:ascii="Times New Roman" w:hAnsi="Times New Roman" w:cs="Times New Roman"/>
          <w:sz w:val="24"/>
          <w:szCs w:val="24"/>
        </w:rPr>
        <w:t xml:space="preserve"> </w:t>
      </w:r>
      <w:r w:rsidR="008E7EF7" w:rsidRPr="00243CB5">
        <w:rPr>
          <w:rFonts w:ascii="Times New Roman" w:hAnsi="Times New Roman" w:cs="Times New Roman"/>
          <w:sz w:val="24"/>
          <w:szCs w:val="24"/>
        </w:rPr>
        <w:t>l’impact au niveau</w:t>
      </w:r>
      <w:r w:rsidR="00AF5F59" w:rsidRPr="00243CB5">
        <w:rPr>
          <w:rFonts w:ascii="Times New Roman" w:hAnsi="Times New Roman" w:cs="Times New Roman"/>
          <w:sz w:val="24"/>
          <w:szCs w:val="24"/>
        </w:rPr>
        <w:t xml:space="preserve"> social, mental, physique</w:t>
      </w:r>
      <w:r w:rsidR="006F0F90">
        <w:rPr>
          <w:rFonts w:ascii="Times New Roman" w:hAnsi="Times New Roman" w:cs="Times New Roman"/>
          <w:sz w:val="24"/>
          <w:szCs w:val="24"/>
        </w:rPr>
        <w:t xml:space="preserve"> pour les femmes et les filles.</w:t>
      </w:r>
    </w:p>
    <w:p w14:paraId="3AFE42F2" w14:textId="4143D3F3" w:rsidR="00304E1E" w:rsidRPr="004B7AC7" w:rsidRDefault="00304E1E" w:rsidP="00EC45C4">
      <w:pPr>
        <w:numPr>
          <w:ilvl w:val="0"/>
          <w:numId w:val="2"/>
        </w:numPr>
        <w:shd w:val="clear" w:color="auto" w:fill="FFFFFF"/>
        <w:spacing w:after="0" w:line="360" w:lineRule="auto"/>
        <w:ind w:left="1440" w:hanging="101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 xml:space="preserve">OBJECTIFS </w:t>
      </w:r>
      <w:r w:rsidR="009E440C"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>SPÉCIFIQUES</w:t>
      </w:r>
      <w:r w:rsidR="008F7E1F"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> :</w:t>
      </w:r>
    </w:p>
    <w:p w14:paraId="6226EEB6" w14:textId="77777777" w:rsidR="004B7AC7" w:rsidRPr="00243CB5" w:rsidRDefault="004B7AC7" w:rsidP="004B7AC7">
      <w:pPr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MA"/>
        </w:rPr>
      </w:pPr>
    </w:p>
    <w:p w14:paraId="148DB544" w14:textId="73C3161F" w:rsidR="004D3D55" w:rsidRPr="00243CB5" w:rsidRDefault="008E7EF7" w:rsidP="00EC45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L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es 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objectif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s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spécifique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s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de cet appel sont :</w:t>
      </w:r>
    </w:p>
    <w:p w14:paraId="510B91C4" w14:textId="77777777" w:rsidR="006F0F90" w:rsidRDefault="006F0F90" w:rsidP="006977D3">
      <w:pPr>
        <w:pStyle w:val="Paragraphedeliste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Faire le point sur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la situation de l’avortement et les pratiques y afférentes au Maroc,</w:t>
      </w:r>
    </w:p>
    <w:p w14:paraId="43E3F64D" w14:textId="77777777" w:rsidR="006F0F90" w:rsidRPr="00243CB5" w:rsidRDefault="006F0F90" w:rsidP="006F0F90">
      <w:pPr>
        <w:pStyle w:val="Paragraphedeliste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36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Identifier les causes et circonstances de pratique de l’avortement au Maroc et circonscrire les profils socioéconomiques des populations féminines qui y recourent ;</w:t>
      </w:r>
    </w:p>
    <w:p w14:paraId="1B6CC99B" w14:textId="77777777" w:rsidR="006F0F90" w:rsidRPr="00243CB5" w:rsidRDefault="006F0F90" w:rsidP="006F0F90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lastRenderedPageBreak/>
        <w:t>Collecter les évidences scientifiques sur l’avortement au Maroc,</w:t>
      </w:r>
    </w:p>
    <w:p w14:paraId="377F0CC9" w14:textId="3515869D" w:rsidR="006F0F90" w:rsidRPr="00243CB5" w:rsidRDefault="006F0F90" w:rsidP="006F0F90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Mettre en évidence les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impacts 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sur la santé et les droits de la femme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et filles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au Maroc,</w:t>
      </w:r>
    </w:p>
    <w:p w14:paraId="201A4DD1" w14:textId="15DA06DC" w:rsidR="006F0F90" w:rsidRPr="006F0F90" w:rsidRDefault="006F0F90" w:rsidP="006F0F90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Faire un benchmark international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>sub-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>régional</w:t>
      </w:r>
      <w:proofErr w:type="spellEnd"/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 sur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l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es bonnes pratiques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et l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es solutions pérennes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concernant l’avortement,</w:t>
      </w:r>
    </w:p>
    <w:p w14:paraId="6845E6E2" w14:textId="6212E888" w:rsidR="006F0F90" w:rsidRPr="00243CB5" w:rsidRDefault="006F0F90" w:rsidP="006F0F90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Faire l’</w:t>
      </w:r>
      <w:r w:rsid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état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des lieu</w:t>
      </w:r>
      <w:r w:rsid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sur </w:t>
      </w:r>
      <w:r w:rsid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l’actuelle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lég</w:t>
      </w:r>
      <w:r w:rsid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isl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ation sur l’avortement au Maroc</w:t>
      </w:r>
      <w:r w:rsid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,</w:t>
      </w:r>
    </w:p>
    <w:p w14:paraId="2C2819C0" w14:textId="589797C9" w:rsidR="006F0F90" w:rsidRPr="00E85070" w:rsidRDefault="006F0F90" w:rsidP="006F0F90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Analyser l’impact de l’avortement au niveau </w:t>
      </w:r>
      <w:r w:rsidRPr="00243CB5">
        <w:rPr>
          <w:rFonts w:ascii="Times New Roman" w:hAnsi="Times New Roman" w:cs="Times New Roman"/>
          <w:sz w:val="24"/>
          <w:szCs w:val="24"/>
        </w:rPr>
        <w:t>social, mental, physique</w:t>
      </w:r>
      <w:r w:rsidR="00E85070">
        <w:rPr>
          <w:rFonts w:ascii="Times New Roman" w:hAnsi="Times New Roman" w:cs="Times New Roman"/>
          <w:sz w:val="24"/>
          <w:szCs w:val="24"/>
        </w:rPr>
        <w:t>.</w:t>
      </w:r>
    </w:p>
    <w:p w14:paraId="4AA6D821" w14:textId="77777777" w:rsidR="00E85070" w:rsidRPr="00243CB5" w:rsidRDefault="00E85070" w:rsidP="00E85070">
      <w:p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</w:p>
    <w:p w14:paraId="543D6120" w14:textId="77777777" w:rsidR="00E85070" w:rsidRDefault="006F0F90" w:rsidP="006F0F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 w:rsidRPr="006F0F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Les résultats de cette étude doivent contribuer à</w:t>
      </w:r>
      <w:r w:rsidR="00E850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 :</w:t>
      </w:r>
    </w:p>
    <w:p w14:paraId="6CAF5212" w14:textId="3A7BF94E" w:rsidR="00E85070" w:rsidRPr="006977D3" w:rsidRDefault="006977D3" w:rsidP="006977D3">
      <w:pPr>
        <w:pStyle w:val="Paragraphedeliste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A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nalyser la prévalence de l’avortement pour sortir des évidences scientifiques, </w:t>
      </w:r>
    </w:p>
    <w:p w14:paraId="35582F58" w14:textId="4F12C520" w:rsidR="00E85070" w:rsidRPr="006977D3" w:rsidRDefault="006977D3" w:rsidP="006977D3">
      <w:pPr>
        <w:pStyle w:val="Paragraphedeliste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C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erner et comprendre les pratiques d’avortement existant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e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s, </w:t>
      </w:r>
    </w:p>
    <w:p w14:paraId="1D4E825E" w14:textId="7988DB2A" w:rsidR="00E85070" w:rsidRPr="006977D3" w:rsidRDefault="006977D3" w:rsidP="006977D3">
      <w:pPr>
        <w:pStyle w:val="Paragraphedeliste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I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dentifier les causes de l’avortement et leur impact sur la santé des femmes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et des filles,</w:t>
      </w:r>
    </w:p>
    <w:p w14:paraId="53BBC2DB" w14:textId="7334C1E5" w:rsidR="00E85070" w:rsidRPr="006977D3" w:rsidRDefault="006977D3" w:rsidP="006977D3">
      <w:pPr>
        <w:pStyle w:val="Paragraphedeliste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F</w:t>
      </w:r>
      <w:r w:rsidR="00E8507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aire le point sur la </w:t>
      </w:r>
      <w:r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législation</w:t>
      </w:r>
      <w:r w:rsidR="00E8507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en la </w:t>
      </w:r>
      <w:r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matière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,</w:t>
      </w:r>
    </w:p>
    <w:p w14:paraId="5BC076FA" w14:textId="6705659B" w:rsidR="00E85070" w:rsidRPr="006977D3" w:rsidRDefault="006977D3" w:rsidP="006977D3">
      <w:pPr>
        <w:pStyle w:val="Paragraphedeliste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I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dentifi</w:t>
      </w:r>
      <w:r w:rsidR="00E8507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er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les différentes barrières </w:t>
      </w:r>
      <w:r w:rsidR="00E8507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d’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accès aux services de santé</w:t>
      </w:r>
      <w:r w:rsidR="00E8507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, d’</w:t>
      </w:r>
      <w:r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éducation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,</w:t>
      </w:r>
      <w:r w:rsidR="00E8507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en </w:t>
      </w:r>
      <w:r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matière</w:t>
      </w:r>
      <w:r w:rsidR="00E8507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de SSR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,</w:t>
      </w:r>
    </w:p>
    <w:p w14:paraId="7D9EF55C" w14:textId="4FED8B4A" w:rsidR="00E85070" w:rsidRPr="006977D3" w:rsidRDefault="006977D3" w:rsidP="006977D3">
      <w:pPr>
        <w:pStyle w:val="Paragraphedeliste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R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ecens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er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les différents acteurs concernés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,</w:t>
      </w:r>
    </w:p>
    <w:p w14:paraId="6B51A72F" w14:textId="11188216" w:rsidR="006F0F90" w:rsidRPr="006977D3" w:rsidRDefault="006977D3" w:rsidP="006977D3">
      <w:pPr>
        <w:pStyle w:val="Paragraphedeliste"/>
        <w:numPr>
          <w:ilvl w:val="0"/>
          <w:numId w:val="2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E</w:t>
      </w:r>
      <w:r w:rsidR="00E8507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laborer des </w:t>
      </w:r>
      <w:r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recommandations</w:t>
      </w:r>
      <w:r w:rsidR="00E8507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pour </w:t>
      </w:r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assurer la protection de la santé des femmes en s’inspirant des bonnes pratiques aux niveaux </w:t>
      </w:r>
      <w:proofErr w:type="spellStart"/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sub-régional</w:t>
      </w:r>
      <w:proofErr w:type="spellEnd"/>
      <w:r w:rsidR="006F0F90" w:rsidRPr="006977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et international.</w:t>
      </w:r>
    </w:p>
    <w:p w14:paraId="6EC7DFB5" w14:textId="77777777" w:rsidR="00280D18" w:rsidRPr="00243CB5" w:rsidRDefault="00280D18" w:rsidP="004D1D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</w:p>
    <w:p w14:paraId="0095F47B" w14:textId="4095C449" w:rsidR="00304E1E" w:rsidRPr="00243CB5" w:rsidRDefault="008F7E1F" w:rsidP="00EC45C4">
      <w:pPr>
        <w:numPr>
          <w:ilvl w:val="0"/>
          <w:numId w:val="4"/>
        </w:numPr>
        <w:shd w:val="clear" w:color="auto" w:fill="FFFFFF"/>
        <w:spacing w:after="0" w:line="360" w:lineRule="auto"/>
        <w:ind w:left="1440" w:hanging="101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 xml:space="preserve">ROLES ET RESPONSABILITES DU OU DES </w:t>
      </w:r>
      <w:r w:rsidR="009E440C"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>CONSULTANT.E. S</w:t>
      </w:r>
      <w:r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> :</w:t>
      </w:r>
    </w:p>
    <w:p w14:paraId="07AA731D" w14:textId="77777777" w:rsidR="00EC45C4" w:rsidRPr="00243CB5" w:rsidRDefault="00EC45C4" w:rsidP="00EC45C4">
      <w:pPr>
        <w:shd w:val="clear" w:color="auto" w:fill="FFFFFF"/>
        <w:tabs>
          <w:tab w:val="left" w:pos="567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</w:p>
    <w:p w14:paraId="5E3F30B1" w14:textId="10CDA12D" w:rsidR="00EC45C4" w:rsidRPr="00243CB5" w:rsidRDefault="00EC45C4" w:rsidP="00EC45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 xml:space="preserve">Rôles du/ des consultant.es : 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Le</w:t>
      </w:r>
      <w:r w:rsidR="00FE37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/la/les </w:t>
      </w:r>
      <w:proofErr w:type="spellStart"/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consultant</w:t>
      </w:r>
      <w:r w:rsidR="00FE37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.</w:t>
      </w:r>
      <w:r w:rsidR="009E44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e</w:t>
      </w:r>
      <w:proofErr w:type="spellEnd"/>
      <w:r w:rsidR="009E44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. s</w:t>
      </w:r>
      <w:r w:rsidR="00FE37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devra/</w:t>
      </w:r>
      <w:r w:rsidR="00FE37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devront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:</w:t>
      </w:r>
    </w:p>
    <w:p w14:paraId="497779C7" w14:textId="2E39BD2B" w:rsidR="00304E1E" w:rsidRPr="00243CB5" w:rsidRDefault="00304E1E" w:rsidP="00EC45C4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num" w:pos="851"/>
        </w:tabs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Assumer la responsabilité générale de la conception et de l’élaboration de l’étude</w:t>
      </w:r>
      <w:r w:rsidR="00FE37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selon les objectifs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inscrites ;</w:t>
      </w:r>
    </w:p>
    <w:p w14:paraId="07879D80" w14:textId="659459ED" w:rsidR="00304E1E" w:rsidRPr="00243CB5" w:rsidRDefault="00304E1E" w:rsidP="00EC45C4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num" w:pos="851"/>
        </w:tabs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Assumer le rôle d'expert technique en </w:t>
      </w:r>
      <w:r w:rsidR="00C55D3F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Santé</w:t>
      </w:r>
      <w:r w:rsidR="00FE37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Sexuelle et Reproducti</w:t>
      </w:r>
      <w:r w:rsidR="005A5F0D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ve, Genre et Droit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Humain ;</w:t>
      </w:r>
    </w:p>
    <w:p w14:paraId="387E3004" w14:textId="257D1367" w:rsidR="008F7E1F" w:rsidRPr="00243CB5" w:rsidRDefault="009E440C" w:rsidP="00EC45C4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num" w:pos="851"/>
        </w:tabs>
        <w:spacing w:after="0" w:line="36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r-FR" w:eastAsia="fr-MA"/>
        </w:rPr>
        <w:t xml:space="preserve">Assumer la responsabilité </w:t>
      </w:r>
      <w:r w:rsidR="00304E1E" w:rsidRPr="00243CB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fr-FR" w:eastAsia="fr-MA"/>
        </w:rPr>
        <w:t xml:space="preserve">de 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la production et de la soumission dans les délais impartis de tous les</w:t>
      </w:r>
      <w:r w:rsidR="005A5F0D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produits, conformément aux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TDR ;</w:t>
      </w:r>
    </w:p>
    <w:p w14:paraId="00B5ACBD" w14:textId="006BA0B2" w:rsidR="008F7E1F" w:rsidRPr="00243CB5" w:rsidRDefault="008F7E1F" w:rsidP="00EC45C4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num" w:pos="851"/>
        </w:tabs>
        <w:spacing w:after="0" w:line="360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 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Diriger et coordonner le travail d'équipe de l’étude</w:t>
      </w:r>
      <w:r w:rsidR="005A5F0D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et garantir la qualité des produits à toutes les étapes du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processus ;</w:t>
      </w:r>
    </w:p>
    <w:p w14:paraId="6BD892A7" w14:textId="48645295" w:rsidR="008F7E1F" w:rsidRPr="00243CB5" w:rsidRDefault="008F7E1F" w:rsidP="00EC45C4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num" w:pos="851"/>
        </w:tabs>
        <w:spacing w:after="0" w:line="360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 xml:space="preserve">  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Fournir les orientations méthodologiques à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l’équipe ;</w:t>
      </w:r>
    </w:p>
    <w:p w14:paraId="5BA46AE5" w14:textId="77777777" w:rsidR="00805D2B" w:rsidRPr="00243CB5" w:rsidRDefault="00805D2B" w:rsidP="00805D2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Faire une cartographie au niveau national et international concernant les études sur l’avortement ;</w:t>
      </w:r>
    </w:p>
    <w:p w14:paraId="433B5DAB" w14:textId="77777777" w:rsidR="00C55D3F" w:rsidRPr="00243CB5" w:rsidRDefault="00C55D3F" w:rsidP="00C55D3F">
      <w:pPr>
        <w:shd w:val="clear" w:color="auto" w:fill="FFFFFF"/>
        <w:tabs>
          <w:tab w:val="num" w:pos="851"/>
        </w:tabs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</w:p>
    <w:p w14:paraId="6B3559BD" w14:textId="163A0223" w:rsidR="00304E1E" w:rsidRPr="00243CB5" w:rsidRDefault="008F7E1F" w:rsidP="00EC45C4">
      <w:pPr>
        <w:numPr>
          <w:ilvl w:val="0"/>
          <w:numId w:val="7"/>
        </w:numPr>
        <w:shd w:val="clear" w:color="auto" w:fill="FFFFFF"/>
        <w:spacing w:after="0" w:line="360" w:lineRule="auto"/>
        <w:ind w:left="1440" w:hanging="101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fr-FR" w:eastAsia="fr-MA"/>
        </w:rPr>
        <w:lastRenderedPageBreak/>
        <w:t>LIVRABLES :</w:t>
      </w:r>
      <w:r w:rsidR="00304E1E" w:rsidRPr="00243CB5">
        <w:rPr>
          <w:rFonts w:ascii="Times New Roman" w:eastAsia="Times New Roman" w:hAnsi="Times New Roman" w:cs="Times New Roman"/>
          <w:b/>
          <w:bCs/>
          <w:sz w:val="24"/>
          <w:szCs w:val="24"/>
          <w:lang w:eastAsia="fr-MA"/>
        </w:rPr>
        <w:br/>
        <w:t> </w:t>
      </w:r>
    </w:p>
    <w:p w14:paraId="70E90888" w14:textId="4F9E335D" w:rsidR="00B90E6E" w:rsidRPr="00243CB5" w:rsidRDefault="009E440C" w:rsidP="00EC45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À 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l’issue de son appui, l</w:t>
      </w:r>
      <w:r w:rsidR="00B90E6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e /la/ les </w:t>
      </w:r>
      <w:proofErr w:type="spellStart"/>
      <w:r w:rsidR="00B90E6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consultant.</w:t>
      </w:r>
      <w:r w:rsidR="004B7AC7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e</w:t>
      </w:r>
      <w:proofErr w:type="spellEnd"/>
      <w:r w:rsidR="004B7AC7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. s</w:t>
      </w:r>
      <w:r w:rsidR="00B90E6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devra</w:t>
      </w:r>
      <w:r w:rsidR="00B90E6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/devront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 remettre :</w:t>
      </w:r>
    </w:p>
    <w:p w14:paraId="11BDFD6B" w14:textId="6C5BBF82" w:rsidR="00304E1E" w:rsidRPr="00243CB5" w:rsidRDefault="00304E1E" w:rsidP="00EC45C4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1440" w:hanging="10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Une note méthodologique de conduite de l’étude</w:t>
      </w:r>
      <w:r w:rsidR="00B90E6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,</w:t>
      </w:r>
    </w:p>
    <w:p w14:paraId="40AFA68C" w14:textId="00FA2909" w:rsidR="00304E1E" w:rsidRPr="00243CB5" w:rsidRDefault="00304E1E" w:rsidP="00EC45C4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1440" w:hanging="10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Un r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>apport</w:t>
      </w:r>
      <w:r w:rsidR="00B90E6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 provisoire de l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’étude</w:t>
      </w:r>
      <w:r w:rsidR="00B90E6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en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français,</w:t>
      </w:r>
    </w:p>
    <w:p w14:paraId="5654C404" w14:textId="06614516" w:rsidR="00B90E6E" w:rsidRPr="00243CB5" w:rsidRDefault="00B90E6E" w:rsidP="00EC45C4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1440" w:hanging="10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Un r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>apport final de l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’étude en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français,</w:t>
      </w:r>
    </w:p>
    <w:p w14:paraId="0A316BA3" w14:textId="1A5CD7A4" w:rsidR="00694E66" w:rsidRPr="00243CB5" w:rsidRDefault="00B90E6E" w:rsidP="00EC45C4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1440" w:hanging="10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 xml:space="preserve">Un résumé de l’étude en arabe et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>français,</w:t>
      </w:r>
    </w:p>
    <w:p w14:paraId="0BE74FF4" w14:textId="2AFC5422" w:rsidR="00B90E6E" w:rsidRPr="00243CB5" w:rsidRDefault="00694E66" w:rsidP="00EC45C4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1440" w:hanging="10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 xml:space="preserve">Une présentation power point des résultats de </w:t>
      </w:r>
      <w:r w:rsidR="00B90E6E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 xml:space="preserve">l’étude en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>français,</w:t>
      </w:r>
    </w:p>
    <w:p w14:paraId="37DE6048" w14:textId="5E35CAD5" w:rsidR="00304E1E" w:rsidRPr="00243CB5" w:rsidRDefault="00694E66" w:rsidP="00262C29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1440" w:hanging="10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 xml:space="preserve">Un plan de dissémination et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 xml:space="preserve">Policy brief </w:t>
      </w:r>
      <w:r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>des recommandations de l’étude.</w:t>
      </w:r>
    </w:p>
    <w:p w14:paraId="46381197" w14:textId="0F11A00A" w:rsidR="00280D18" w:rsidRDefault="00280D18" w:rsidP="00280D18">
      <w:pPr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</w:p>
    <w:p w14:paraId="3235664B" w14:textId="77777777" w:rsidR="00243CB5" w:rsidRPr="00243CB5" w:rsidRDefault="00243CB5" w:rsidP="00280D18">
      <w:pPr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</w:p>
    <w:p w14:paraId="40FF881C" w14:textId="1867B83F" w:rsidR="00304E1E" w:rsidRPr="00243CB5" w:rsidRDefault="008F7E1F" w:rsidP="00EC45C4">
      <w:pPr>
        <w:pStyle w:val="Paragraphedeliste"/>
        <w:numPr>
          <w:ilvl w:val="0"/>
          <w:numId w:val="7"/>
        </w:numPr>
        <w:shd w:val="clear" w:color="auto" w:fill="FFFFFF"/>
        <w:spacing w:after="0" w:line="360" w:lineRule="auto"/>
        <w:ind w:hanging="15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>QUALIFICATIONS ET EXPERIENCES DU PROFIL :</w:t>
      </w:r>
    </w:p>
    <w:p w14:paraId="26156A59" w14:textId="77777777" w:rsidR="00304E1E" w:rsidRPr="00243CB5" w:rsidRDefault="00304E1E" w:rsidP="00EC45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> </w:t>
      </w:r>
    </w:p>
    <w:p w14:paraId="09F70571" w14:textId="1E376CB7" w:rsidR="00465324" w:rsidRPr="00243CB5" w:rsidRDefault="00B90E6E" w:rsidP="00EC45C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Doctorat ou Diplôme</w:t>
      </w:r>
      <w:r w:rsidRPr="00243CB5">
        <w:rPr>
          <w:rFonts w:ascii="Times New Roman" w:hAnsi="Times New Roman" w:cs="Times New Roman"/>
          <w:sz w:val="24"/>
          <w:szCs w:val="24"/>
        </w:rPr>
        <w:t xml:space="preserve"> universitaire supérieure (minimum bac+7) en sciences sociales, sciences économiques, sciences politiques,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</w:t>
      </w:r>
      <w:r w:rsidR="009E44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sciences juridiques, 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en santé publique, santé de la reproduction, économie de la santé, </w:t>
      </w:r>
      <w:r w:rsidR="00805D2B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droit humain, 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démographie, statistiques, sociologie, épidémiologie, biostatistiques, ou tout autre</w:t>
      </w:r>
      <w:r w:rsidR="009E44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s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domaine</w:t>
      </w:r>
      <w:r w:rsidR="009E44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s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connexe</w:t>
      </w:r>
      <w:r w:rsidR="009E440C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s</w:t>
      </w:r>
      <w:r w:rsidR="00465324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,</w:t>
      </w:r>
    </w:p>
    <w:p w14:paraId="3A38E04C" w14:textId="2D3466E8" w:rsidR="00465324" w:rsidRPr="00243CB5" w:rsidRDefault="00304E1E" w:rsidP="00EC45C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Minimum de 7 ans d'expérience dans l</w:t>
      </w:r>
      <w:r w:rsidR="00465324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’élaboration d’étude de recherche, la production de rapports scientifiques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, analyses, </w:t>
      </w:r>
      <w:r w:rsidR="00465324" w:rsidRPr="00243CB5">
        <w:rPr>
          <w:rFonts w:ascii="Times New Roman" w:hAnsi="Times New Roman" w:cs="Times New Roman"/>
          <w:sz w:val="24"/>
          <w:szCs w:val="24"/>
        </w:rPr>
        <w:t>en matière d’égalité de genre, de droits à la santé sexuelle et reproductive et de violences basées sur le genre, est une exigence essentielle ;</w:t>
      </w:r>
    </w:p>
    <w:p w14:paraId="01ECD901" w14:textId="33019E33" w:rsidR="00304E1E" w:rsidRPr="00243CB5" w:rsidRDefault="00304E1E" w:rsidP="00EC45C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Expérience avérée dans la collecte de données participatives et l’analyse de données quantitatives et qualitatives</w:t>
      </w:r>
      <w:r w:rsidR="00B90E6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,</w:t>
      </w:r>
      <w:r w:rsidR="00465324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 xml:space="preserve"> y compris les 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donnée</w:t>
      </w:r>
      <w:r w:rsidR="00465324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s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sensible</w:t>
      </w:r>
      <w:r w:rsidR="00465324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s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au genre</w:t>
      </w:r>
      <w:r w:rsidR="00B90E6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,</w:t>
      </w:r>
    </w:p>
    <w:p w14:paraId="764DB85A" w14:textId="22BB45FC" w:rsidR="00304E1E" w:rsidRPr="00243CB5" w:rsidRDefault="00304E1E" w:rsidP="00EC45C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Connaissance et expérience des politiques de santé</w:t>
      </w:r>
      <w:r w:rsidR="00465324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publique, de santé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sexuelle et reproductive y compris et celle relative aux </w:t>
      </w:r>
      <w:r w:rsidR="00B90E6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filles et femmes,</w:t>
      </w:r>
    </w:p>
    <w:p w14:paraId="091338A5" w14:textId="61CFD4CF" w:rsidR="00465324" w:rsidRPr="00243CB5" w:rsidRDefault="00465324" w:rsidP="00EC45C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hAnsi="Times New Roman" w:cs="Times New Roman"/>
          <w:sz w:val="24"/>
          <w:szCs w:val="24"/>
        </w:rPr>
        <w:t xml:space="preserve">Expérience avec le Système des Nations Unies et / ou le mandat </w:t>
      </w:r>
      <w:r w:rsidR="00910139" w:rsidRPr="00243CB5">
        <w:rPr>
          <w:rFonts w:ascii="Times New Roman" w:hAnsi="Times New Roman" w:cs="Times New Roman"/>
          <w:sz w:val="24"/>
          <w:szCs w:val="24"/>
        </w:rPr>
        <w:t xml:space="preserve">de </w:t>
      </w:r>
      <w:r w:rsidRPr="00243CB5">
        <w:rPr>
          <w:rFonts w:ascii="Times New Roman" w:hAnsi="Times New Roman" w:cs="Times New Roman"/>
          <w:sz w:val="24"/>
          <w:szCs w:val="24"/>
        </w:rPr>
        <w:t>UNFPA,</w:t>
      </w:r>
    </w:p>
    <w:p w14:paraId="1EA64F5C" w14:textId="7E7D04BE" w:rsidR="00304E1E" w:rsidRPr="00243CB5" w:rsidRDefault="00465324" w:rsidP="00805D2B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hAnsi="Times New Roman" w:cs="Times New Roman"/>
          <w:sz w:val="24"/>
          <w:szCs w:val="24"/>
        </w:rPr>
        <w:t>Connaissance du contexte du pays concernant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>l’avortement,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 </w:t>
      </w:r>
      <w:r w:rsidR="00805D2B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les droits des femmes y compris en lien avec la santé mentale, </w:t>
      </w:r>
    </w:p>
    <w:p w14:paraId="5FE53912" w14:textId="522AE46D" w:rsidR="00304E1E" w:rsidRPr="00243CB5" w:rsidRDefault="00304E1E" w:rsidP="00EC45C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Bonne capacité </w:t>
      </w:r>
      <w:r w:rsidR="00465324" w:rsidRPr="00243CB5">
        <w:rPr>
          <w:rFonts w:ascii="Times New Roman" w:hAnsi="Times New Roman" w:cs="Times New Roman"/>
          <w:sz w:val="24"/>
          <w:szCs w:val="24"/>
        </w:rPr>
        <w:t>de coordination, de gestion</w:t>
      </w:r>
      <w:r w:rsidR="00465324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, 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d'adaptation, </w:t>
      </w:r>
      <w:r w:rsidR="00465324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et </w:t>
      </w:r>
      <w:r w:rsidR="00465324" w:rsidRPr="00243CB5">
        <w:rPr>
          <w:rFonts w:ascii="Times New Roman" w:hAnsi="Times New Roman" w:cs="Times New Roman"/>
          <w:sz w:val="24"/>
          <w:szCs w:val="24"/>
        </w:rPr>
        <w:t xml:space="preserve">capacités de travailler avec des équipes </w:t>
      </w:r>
      <w:r w:rsidR="00262C29" w:rsidRPr="00243CB5">
        <w:rPr>
          <w:rFonts w:ascii="Times New Roman" w:hAnsi="Times New Roman" w:cs="Times New Roman"/>
          <w:sz w:val="24"/>
          <w:szCs w:val="24"/>
        </w:rPr>
        <w:t>pluridisciplinaires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>,</w:t>
      </w:r>
    </w:p>
    <w:p w14:paraId="7A9551B7" w14:textId="0E23CF02" w:rsidR="00304E1E" w:rsidRPr="00243CB5" w:rsidRDefault="00304E1E" w:rsidP="00EC45C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Capacité à produire des résultats de qualité dans les délais </w:t>
      </w:r>
      <w:r w:rsidR="00262C29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>impartis, autonomie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, sens de l’initiative et de l’anticipation, </w:t>
      </w:r>
    </w:p>
    <w:p w14:paraId="2C427862" w14:textId="0A6F8486" w:rsidR="00EC45C4" w:rsidRPr="006977D3" w:rsidRDefault="00262C29" w:rsidP="00C55D3F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Bonne compétence</w:t>
      </w:r>
      <w:r w:rsidR="00465324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 xml:space="preserve"> en rédaction et en communication en français et arabe</w:t>
      </w:r>
      <w:r w:rsidR="00EC45C4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>.</w:t>
      </w:r>
    </w:p>
    <w:p w14:paraId="733BB75B" w14:textId="77777777" w:rsidR="006977D3" w:rsidRPr="00243CB5" w:rsidRDefault="006977D3" w:rsidP="006977D3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</w:p>
    <w:p w14:paraId="659DAEA5" w14:textId="77777777" w:rsidR="00465324" w:rsidRPr="00243CB5" w:rsidRDefault="00465324" w:rsidP="00EC45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</w:p>
    <w:p w14:paraId="4D6CE0A7" w14:textId="5E14038E" w:rsidR="00304E1E" w:rsidRPr="00243CB5" w:rsidRDefault="00304E1E" w:rsidP="00EC45C4">
      <w:pPr>
        <w:pStyle w:val="Paragraphedeliste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lastRenderedPageBreak/>
        <w:t>FINANCEMENT :</w:t>
      </w:r>
    </w:p>
    <w:p w14:paraId="40D9410B" w14:textId="77777777" w:rsidR="008F7E1F" w:rsidRPr="00243CB5" w:rsidRDefault="008F7E1F" w:rsidP="00EC45C4">
      <w:pPr>
        <w:pStyle w:val="Paragraphedeliste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</w:p>
    <w:p w14:paraId="64F33438" w14:textId="421C354D" w:rsidR="00304E1E" w:rsidRPr="00243CB5" w:rsidRDefault="00304E1E" w:rsidP="00EC45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L’étude sera 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conduite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par l</w:t>
      </w:r>
      <w:r w:rsidR="00910139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’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UNFPA Maroc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et financée par les Affaires Mondiales Canada.</w:t>
      </w:r>
    </w:p>
    <w:p w14:paraId="355456E0" w14:textId="7FDC4B5B" w:rsidR="00304E1E" w:rsidRPr="00243CB5" w:rsidRDefault="008F7E1F" w:rsidP="00EC45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Le / la/ les consultant.e.s ou le chef d’équipe des consultant</w:t>
      </w:r>
      <w:r w:rsidR="004B7AC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.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e.s 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percevra :</w:t>
      </w:r>
    </w:p>
    <w:p w14:paraId="7F95ACE2" w14:textId="12E52A1D" w:rsidR="00304E1E" w:rsidRPr="00243CB5" w:rsidRDefault="00304E1E" w:rsidP="00CB2AA7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20% à la validation de la note méthodologique ;</w:t>
      </w:r>
    </w:p>
    <w:p w14:paraId="2C164E51" w14:textId="749532E7" w:rsidR="00304E1E" w:rsidRPr="00243CB5" w:rsidRDefault="00235ADE" w:rsidP="00CB2AA7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2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0% à la remise du rapport provisoire ;</w:t>
      </w:r>
    </w:p>
    <w:p w14:paraId="3173E78A" w14:textId="073C9D54" w:rsidR="00235ADE" w:rsidRPr="00243CB5" w:rsidRDefault="00235ADE" w:rsidP="00235ADE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MA"/>
        </w:rPr>
        <w:t>2</w:t>
      </w:r>
      <w:r w:rsidR="00304E1E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0% à l’acceptation du rapport final</w:t>
      </w:r>
      <w:r w:rsidR="003E18A2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et le </w:t>
      </w:r>
      <w:r w:rsidR="003E18A2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 xml:space="preserve">résumé de l’étude en arabe et Français 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;</w:t>
      </w:r>
    </w:p>
    <w:p w14:paraId="745C5DDD" w14:textId="61D5054D" w:rsidR="00243CB5" w:rsidRPr="006977D3" w:rsidRDefault="00235ADE" w:rsidP="006977D3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>4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>0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%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> 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à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 xml:space="preserve"> la présentation des résultats de </w:t>
      </w:r>
      <w:r w:rsidR="003E18A2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>l’étude en français</w:t>
      </w:r>
      <w:r w:rsidR="00EC45C4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 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et le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 xml:space="preserve"> plan de dissémination et communication des recommandations</w:t>
      </w:r>
      <w:r w:rsidR="00910139" w:rsidRPr="00243CB5">
        <w:rPr>
          <w:rFonts w:ascii="Times New Roman" w:eastAsia="Times New Roman" w:hAnsi="Times New Roman" w:cs="Times New Roman"/>
          <w:sz w:val="24"/>
          <w:szCs w:val="24"/>
          <w:lang w:eastAsia="fr-MA"/>
        </w:rPr>
        <w:t>.</w:t>
      </w:r>
    </w:p>
    <w:p w14:paraId="44A4CB05" w14:textId="77777777" w:rsidR="00243CB5" w:rsidRPr="00243CB5" w:rsidRDefault="00243CB5" w:rsidP="00280D18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</w:p>
    <w:p w14:paraId="6E3FBB7A" w14:textId="3BEEF274" w:rsidR="00304E1E" w:rsidRPr="00243CB5" w:rsidRDefault="001031F2" w:rsidP="00EC45C4">
      <w:pPr>
        <w:pStyle w:val="Paragraphedeliste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fr-MA"/>
        </w:rPr>
      </w:pPr>
      <w:r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>DURÉE</w:t>
      </w:r>
      <w:r w:rsidR="00304E1E"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 xml:space="preserve"> DE LA CONSULTATION</w:t>
      </w:r>
      <w:r w:rsidR="008F7E1F" w:rsidRPr="00243C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fr-MA"/>
        </w:rPr>
        <w:t> :</w:t>
      </w:r>
    </w:p>
    <w:p w14:paraId="6C6AF265" w14:textId="77777777" w:rsidR="008F7E1F" w:rsidRPr="00243CB5" w:rsidRDefault="008F7E1F" w:rsidP="00EC45C4">
      <w:pPr>
        <w:pStyle w:val="Paragraphedeliste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MA"/>
        </w:rPr>
      </w:pPr>
    </w:p>
    <w:p w14:paraId="69AE45A1" w14:textId="2C1ABAD9" w:rsidR="004F566F" w:rsidRPr="00243CB5" w:rsidRDefault="00304E1E" w:rsidP="00EC45C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La consultation est prévue pour une durée de vingt (</w:t>
      </w:r>
      <w:r w:rsidR="001B67BD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4</w:t>
      </w:r>
      <w:r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>0) jours ouvrables</w:t>
      </w:r>
      <w:r w:rsidR="008F7E1F" w:rsidRPr="00243C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fr-MA"/>
        </w:rPr>
        <w:t xml:space="preserve"> </w:t>
      </w:r>
      <w:r w:rsidR="003E18A2" w:rsidRPr="00243CB5">
        <w:rPr>
          <w:rFonts w:ascii="Times New Roman" w:hAnsi="Times New Roman" w:cs="Times New Roman"/>
          <w:sz w:val="24"/>
          <w:szCs w:val="24"/>
        </w:rPr>
        <w:t xml:space="preserve">sur une période de </w:t>
      </w:r>
      <w:r w:rsidR="00694E66" w:rsidRPr="00243CB5">
        <w:rPr>
          <w:rFonts w:ascii="Times New Roman" w:hAnsi="Times New Roman" w:cs="Times New Roman"/>
          <w:sz w:val="24"/>
          <w:szCs w:val="24"/>
        </w:rPr>
        <w:t>2</w:t>
      </w:r>
      <w:r w:rsidR="003E18A2" w:rsidRPr="00243CB5">
        <w:rPr>
          <w:rFonts w:ascii="Times New Roman" w:hAnsi="Times New Roman" w:cs="Times New Roman"/>
          <w:sz w:val="24"/>
          <w:szCs w:val="24"/>
        </w:rPr>
        <w:t xml:space="preserve"> mois maximum entre le </w:t>
      </w:r>
      <w:r w:rsidR="004F566F" w:rsidRPr="00243CB5">
        <w:rPr>
          <w:rFonts w:ascii="Times New Roman" w:hAnsi="Times New Roman" w:cs="Times New Roman"/>
          <w:sz w:val="24"/>
          <w:szCs w:val="24"/>
        </w:rPr>
        <w:t>28 février</w:t>
      </w:r>
      <w:r w:rsidR="00694E66" w:rsidRPr="00243CB5">
        <w:rPr>
          <w:rFonts w:ascii="Times New Roman" w:hAnsi="Times New Roman" w:cs="Times New Roman"/>
          <w:sz w:val="24"/>
          <w:szCs w:val="24"/>
        </w:rPr>
        <w:t xml:space="preserve"> </w:t>
      </w:r>
      <w:r w:rsidR="003E18A2" w:rsidRPr="00243CB5">
        <w:rPr>
          <w:rFonts w:ascii="Times New Roman" w:hAnsi="Times New Roman" w:cs="Times New Roman"/>
          <w:sz w:val="24"/>
          <w:szCs w:val="24"/>
        </w:rPr>
        <w:t xml:space="preserve">(date de début) et le </w:t>
      </w:r>
      <w:r w:rsidR="004F566F" w:rsidRPr="00243CB5">
        <w:rPr>
          <w:rFonts w:ascii="Times New Roman" w:hAnsi="Times New Roman" w:cs="Times New Roman"/>
          <w:sz w:val="24"/>
          <w:szCs w:val="24"/>
        </w:rPr>
        <w:t>3</w:t>
      </w:r>
      <w:r w:rsidR="00C344C3" w:rsidRPr="00243CB5">
        <w:rPr>
          <w:rFonts w:ascii="Times New Roman" w:hAnsi="Times New Roman" w:cs="Times New Roman"/>
          <w:sz w:val="24"/>
          <w:szCs w:val="24"/>
        </w:rPr>
        <w:t>1</w:t>
      </w:r>
      <w:r w:rsidR="004F566F" w:rsidRPr="00243CB5">
        <w:rPr>
          <w:rFonts w:ascii="Times New Roman" w:hAnsi="Times New Roman" w:cs="Times New Roman"/>
          <w:sz w:val="24"/>
          <w:szCs w:val="24"/>
        </w:rPr>
        <w:t xml:space="preserve"> avril</w:t>
      </w:r>
      <w:r w:rsidR="003E18A2" w:rsidRPr="00243CB5">
        <w:rPr>
          <w:rFonts w:ascii="Times New Roman" w:hAnsi="Times New Roman" w:cs="Times New Roman"/>
          <w:sz w:val="24"/>
          <w:szCs w:val="24"/>
        </w:rPr>
        <w:t xml:space="preserve"> 202</w:t>
      </w:r>
      <w:r w:rsidR="00A1574D" w:rsidRPr="00243CB5">
        <w:rPr>
          <w:rFonts w:ascii="Times New Roman" w:hAnsi="Times New Roman" w:cs="Times New Roman"/>
          <w:sz w:val="24"/>
          <w:szCs w:val="24"/>
        </w:rPr>
        <w:t>3</w:t>
      </w:r>
      <w:r w:rsidR="003E18A2" w:rsidRPr="00243CB5">
        <w:rPr>
          <w:rFonts w:ascii="Times New Roman" w:hAnsi="Times New Roman" w:cs="Times New Roman"/>
          <w:sz w:val="24"/>
          <w:szCs w:val="24"/>
        </w:rPr>
        <w:t xml:space="preserve"> (date de fin) suivant le calendrier provisoire ci-dessous qui comprend les principales phases et les activités clés du processus de l’é</w:t>
      </w:r>
      <w:r w:rsidR="00694E66" w:rsidRPr="00243CB5">
        <w:rPr>
          <w:rFonts w:ascii="Times New Roman" w:hAnsi="Times New Roman" w:cs="Times New Roman"/>
          <w:sz w:val="24"/>
          <w:szCs w:val="24"/>
        </w:rPr>
        <w:t>laboration de l’étude</w:t>
      </w:r>
      <w:r w:rsidR="003E18A2" w:rsidRPr="00243C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CF22E" w14:textId="17D0ED46" w:rsidR="003E18A2" w:rsidRPr="00243CB5" w:rsidRDefault="003E18A2" w:rsidP="00CB2AA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0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3CB5">
        <w:rPr>
          <w:rFonts w:ascii="Times New Roman" w:hAnsi="Times New Roman" w:cs="Times New Roman"/>
          <w:b/>
          <w:sz w:val="24"/>
          <w:szCs w:val="24"/>
        </w:rPr>
        <w:t xml:space="preserve">Phase de démarrage :  </w:t>
      </w:r>
      <w:r w:rsidR="00235ADE" w:rsidRPr="00243CB5">
        <w:rPr>
          <w:rFonts w:ascii="Times New Roman" w:hAnsi="Times New Roman" w:cs="Times New Roman"/>
          <w:b/>
          <w:sz w:val="24"/>
          <w:szCs w:val="24"/>
        </w:rPr>
        <w:t>9</w:t>
      </w:r>
      <w:r w:rsidRPr="00243CB5">
        <w:rPr>
          <w:rFonts w:ascii="Times New Roman" w:hAnsi="Times New Roman" w:cs="Times New Roman"/>
          <w:b/>
          <w:sz w:val="24"/>
          <w:szCs w:val="24"/>
        </w:rPr>
        <w:t xml:space="preserve"> jours ouvrables</w:t>
      </w:r>
      <w:r w:rsidRPr="00243CB5">
        <w:rPr>
          <w:rFonts w:ascii="Times New Roman" w:hAnsi="Times New Roman" w:cs="Times New Roman"/>
          <w:sz w:val="24"/>
          <w:szCs w:val="24"/>
        </w:rPr>
        <w:t xml:space="preserve"> pour la validation d</w:t>
      </w:r>
      <w:r w:rsidR="00694E66" w:rsidRPr="00243CB5">
        <w:rPr>
          <w:rFonts w:ascii="Times New Roman" w:hAnsi="Times New Roman" w:cs="Times New Roman"/>
          <w:sz w:val="24"/>
          <w:szCs w:val="24"/>
        </w:rPr>
        <w:t xml:space="preserve">e la note </w:t>
      </w:r>
      <w:r w:rsidR="00262C29" w:rsidRPr="00243CB5">
        <w:rPr>
          <w:rFonts w:ascii="Times New Roman" w:hAnsi="Times New Roman" w:cs="Times New Roman"/>
          <w:sz w:val="24"/>
          <w:szCs w:val="24"/>
        </w:rPr>
        <w:t>méthodologique,</w:t>
      </w:r>
    </w:p>
    <w:p w14:paraId="6AE374EC" w14:textId="703D35C8" w:rsidR="003E18A2" w:rsidRPr="00243CB5" w:rsidRDefault="003E18A2" w:rsidP="00CB2AA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/>
          <w:sz w:val="24"/>
          <w:szCs w:val="24"/>
        </w:rPr>
        <w:t>Phase de terrain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 : </w:t>
      </w:r>
      <w:r w:rsidR="00C344C3" w:rsidRPr="00243CB5">
        <w:rPr>
          <w:rFonts w:ascii="Times New Roman" w:hAnsi="Times New Roman" w:cs="Times New Roman"/>
          <w:bCs/>
          <w:sz w:val="24"/>
          <w:szCs w:val="24"/>
        </w:rPr>
        <w:t>10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jours ouvrables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>,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097400" w14:textId="229CB7F9" w:rsidR="003E18A2" w:rsidRPr="00243CB5" w:rsidRDefault="003E18A2" w:rsidP="00CB2AA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/>
          <w:sz w:val="24"/>
          <w:szCs w:val="24"/>
        </w:rPr>
        <w:t>Phase d’analyse et rapportage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 : </w:t>
      </w:r>
      <w:r w:rsidR="00235ADE" w:rsidRPr="00243CB5">
        <w:rPr>
          <w:rFonts w:ascii="Times New Roman" w:hAnsi="Times New Roman" w:cs="Times New Roman"/>
          <w:bCs/>
          <w:sz w:val="24"/>
          <w:szCs w:val="24"/>
        </w:rPr>
        <w:t>9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jours ouvrables pour le projet de rapport final, </w:t>
      </w:r>
    </w:p>
    <w:p w14:paraId="33C92BC7" w14:textId="279A721C" w:rsidR="00910139" w:rsidRPr="00243CB5" w:rsidRDefault="00A1574D" w:rsidP="00CB2AA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/>
          <w:sz w:val="24"/>
          <w:szCs w:val="24"/>
        </w:rPr>
        <w:t>Phase de Présentation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 : </w:t>
      </w:r>
      <w:r w:rsidR="00235ADE" w:rsidRPr="00243CB5">
        <w:rPr>
          <w:rFonts w:ascii="Times New Roman" w:hAnsi="Times New Roman" w:cs="Times New Roman"/>
          <w:bCs/>
          <w:sz w:val="24"/>
          <w:szCs w:val="24"/>
        </w:rPr>
        <w:t>3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jours ouvrables</w:t>
      </w:r>
      <w:r w:rsidR="00910139" w:rsidRPr="00243CB5">
        <w:rPr>
          <w:rFonts w:ascii="Times New Roman" w:hAnsi="Times New Roman" w:cs="Times New Roman"/>
          <w:bCs/>
          <w:sz w:val="24"/>
          <w:szCs w:val="24"/>
        </w:rPr>
        <w:t xml:space="preserve"> pour l’atelier de partage des </w:t>
      </w:r>
      <w:r w:rsidR="00262C29" w:rsidRPr="00243CB5">
        <w:rPr>
          <w:rFonts w:ascii="Times New Roman" w:hAnsi="Times New Roman" w:cs="Times New Roman"/>
          <w:bCs/>
          <w:sz w:val="24"/>
          <w:szCs w:val="24"/>
        </w:rPr>
        <w:t>résultats,</w:t>
      </w:r>
    </w:p>
    <w:p w14:paraId="68D76B26" w14:textId="14C41568" w:rsidR="00235ADE" w:rsidRPr="00243CB5" w:rsidRDefault="003E18A2" w:rsidP="00243CB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/>
          <w:sz w:val="24"/>
          <w:szCs w:val="24"/>
        </w:rPr>
        <w:t>Phase de dissémination</w:t>
      </w:r>
      <w:r w:rsidR="00A1574D" w:rsidRPr="00243CB5">
        <w:rPr>
          <w:rFonts w:ascii="Times New Roman" w:hAnsi="Times New Roman" w:cs="Times New Roman"/>
          <w:b/>
          <w:sz w:val="24"/>
          <w:szCs w:val="24"/>
        </w:rPr>
        <w:t xml:space="preserve"> et </w:t>
      </w:r>
      <w:r w:rsidR="00235ADE" w:rsidRPr="00243CB5">
        <w:rPr>
          <w:rFonts w:ascii="Times New Roman" w:hAnsi="Times New Roman" w:cs="Times New Roman"/>
          <w:b/>
          <w:sz w:val="24"/>
          <w:szCs w:val="24"/>
        </w:rPr>
        <w:t>policy brief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 : </w:t>
      </w:r>
      <w:r w:rsidR="00235ADE" w:rsidRPr="00243CB5">
        <w:rPr>
          <w:rFonts w:ascii="Times New Roman" w:hAnsi="Times New Roman" w:cs="Times New Roman"/>
          <w:bCs/>
          <w:sz w:val="24"/>
          <w:szCs w:val="24"/>
        </w:rPr>
        <w:t>9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jours ouvrables</w:t>
      </w:r>
      <w:r w:rsidR="00910139" w:rsidRPr="00243CB5">
        <w:rPr>
          <w:rFonts w:ascii="Times New Roman" w:hAnsi="Times New Roman" w:cs="Times New Roman"/>
          <w:bCs/>
          <w:sz w:val="24"/>
          <w:szCs w:val="24"/>
        </w:rPr>
        <w:t>, pour les recommandations</w:t>
      </w:r>
      <w:r w:rsidR="00280D18" w:rsidRPr="00243C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23B284" w14:textId="44C0828A" w:rsidR="003E18A2" w:rsidRPr="00243CB5" w:rsidRDefault="003E18A2" w:rsidP="001031F2">
      <w:pPr>
        <w:pStyle w:val="Titre"/>
      </w:pPr>
      <w:r w:rsidRPr="00243CB5">
        <w:t>Soumission de l’offre</w:t>
      </w:r>
      <w:r w:rsidR="00910139" w:rsidRPr="00243CB5">
        <w:t> :</w:t>
      </w:r>
    </w:p>
    <w:p w14:paraId="06CEC949" w14:textId="77777777" w:rsidR="003E18A2" w:rsidRPr="00243CB5" w:rsidRDefault="003E18A2" w:rsidP="00EC45C4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 xml:space="preserve">L’offre technique doit comporter les éléments suivants : </w:t>
      </w:r>
    </w:p>
    <w:p w14:paraId="460C9AD5" w14:textId="289FDC4F" w:rsidR="003E18A2" w:rsidRPr="00243CB5" w:rsidRDefault="003E18A2" w:rsidP="00EC45C4">
      <w:p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>- Une note technique présentant l’approche méthodologique proposée pour l’exécution des prestations susmentionnées avec un planning faisant ressortir les principales phases de réalisation de l’é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>tude et sa dissémination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et une estimation du nombre de jours p</w:t>
      </w:r>
      <w:r w:rsidR="00910139" w:rsidRPr="00243CB5">
        <w:rPr>
          <w:rFonts w:ascii="Times New Roman" w:hAnsi="Times New Roman" w:cs="Times New Roman"/>
          <w:bCs/>
          <w:sz w:val="24"/>
          <w:szCs w:val="24"/>
        </w:rPr>
        <w:t>ar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phase ; </w:t>
      </w:r>
    </w:p>
    <w:p w14:paraId="326E0A86" w14:textId="47DE55EB" w:rsidR="00C55D3F" w:rsidRPr="00243CB5" w:rsidRDefault="003E18A2" w:rsidP="00EC45C4">
      <w:p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 xml:space="preserve">- Le CV mettant en valeur les expériences et compétences en lien avec cet appel à consultation et les attestations de </w:t>
      </w:r>
      <w:r w:rsidR="00262C29" w:rsidRPr="00243CB5">
        <w:rPr>
          <w:rFonts w:ascii="Times New Roman" w:hAnsi="Times New Roman" w:cs="Times New Roman"/>
          <w:bCs/>
          <w:sz w:val="24"/>
          <w:szCs w:val="24"/>
        </w:rPr>
        <w:t>référence (</w:t>
      </w:r>
      <w:r w:rsidRPr="00243CB5">
        <w:rPr>
          <w:rFonts w:ascii="Times New Roman" w:hAnsi="Times New Roman" w:cs="Times New Roman"/>
          <w:bCs/>
          <w:sz w:val="24"/>
          <w:szCs w:val="24"/>
        </w:rPr>
        <w:t>2 au minimum)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 xml:space="preserve">, ou études / </w:t>
      </w:r>
      <w:r w:rsidR="00262C29" w:rsidRPr="00243CB5">
        <w:rPr>
          <w:rFonts w:ascii="Times New Roman" w:hAnsi="Times New Roman" w:cs="Times New Roman"/>
          <w:bCs/>
          <w:sz w:val="24"/>
          <w:szCs w:val="24"/>
        </w:rPr>
        <w:t>rapports similaires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CE52C1" w14:textId="13A25023" w:rsidR="003E18A2" w:rsidRPr="00243CB5" w:rsidRDefault="003E18A2" w:rsidP="00EC45C4">
      <w:p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 xml:space="preserve">L’offre financière :  </w:t>
      </w:r>
    </w:p>
    <w:p w14:paraId="7DF6D203" w14:textId="0325458A" w:rsidR="00CB2AA7" w:rsidRPr="00243CB5" w:rsidRDefault="003E18A2" w:rsidP="00EC45C4">
      <w:p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 xml:space="preserve">L’offre financière, en dirhams (MAD), devra comprendre pour chacune des prestations le nombre de jours estimés et les taux journaliers y compris les frais de déplacement et toutes autres charges liées à la réalisation des prestations.  </w:t>
      </w:r>
    </w:p>
    <w:p w14:paraId="0B49DF25" w14:textId="19802B03" w:rsidR="003E18A2" w:rsidRPr="00243CB5" w:rsidRDefault="00E76768" w:rsidP="001031F2">
      <w:pPr>
        <w:pStyle w:val="Titre"/>
      </w:pPr>
      <w:r w:rsidRPr="00243CB5">
        <w:lastRenderedPageBreak/>
        <w:t xml:space="preserve"> Évaluation</w:t>
      </w:r>
      <w:r w:rsidRPr="00243CB5">
        <w:rPr>
          <w:color w:val="64676E"/>
          <w:shd w:val="clear" w:color="auto" w:fill="FFFFFF"/>
        </w:rPr>
        <w:t> </w:t>
      </w:r>
      <w:r w:rsidR="003E18A2" w:rsidRPr="00243CB5">
        <w:t>des offres</w:t>
      </w:r>
      <w:r w:rsidR="00910139" w:rsidRPr="00243CB5">
        <w:t> :</w:t>
      </w:r>
    </w:p>
    <w:p w14:paraId="2C0247C3" w14:textId="77777777" w:rsidR="003E18A2" w:rsidRPr="00243CB5" w:rsidRDefault="003E18A2" w:rsidP="00EC45C4">
      <w:p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 xml:space="preserve">L’évaluation des offres se déroulera en deux étapes : </w:t>
      </w:r>
    </w:p>
    <w:p w14:paraId="6E87DBF4" w14:textId="77777777" w:rsidR="003E18A2" w:rsidRPr="00243CB5" w:rsidRDefault="003E18A2" w:rsidP="00EC45C4">
      <w:pPr>
        <w:pStyle w:val="Paragraphedeliste"/>
        <w:numPr>
          <w:ilvl w:val="0"/>
          <w:numId w:val="25"/>
        </w:num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 xml:space="preserve">L’évaluation de l’offre technique ; </w:t>
      </w:r>
    </w:p>
    <w:p w14:paraId="6D0E10DB" w14:textId="77777777" w:rsidR="003E18A2" w:rsidRPr="00243CB5" w:rsidRDefault="003E18A2" w:rsidP="00EC45C4">
      <w:pPr>
        <w:pStyle w:val="Paragraphedeliste"/>
        <w:numPr>
          <w:ilvl w:val="0"/>
          <w:numId w:val="25"/>
        </w:num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 xml:space="preserve">L’ouverture et la comparaison des propositions financières. </w:t>
      </w:r>
    </w:p>
    <w:p w14:paraId="4FA98D14" w14:textId="77777777" w:rsidR="003E18A2" w:rsidRPr="00243CB5" w:rsidRDefault="003E18A2" w:rsidP="00EC45C4">
      <w:pPr>
        <w:spacing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 xml:space="preserve">Les offres seront jugées sur les critères suivants : </w:t>
      </w:r>
    </w:p>
    <w:p w14:paraId="36962B48" w14:textId="17233B16" w:rsidR="003E18A2" w:rsidRPr="00243CB5" w:rsidRDefault="003E18A2" w:rsidP="00EC45C4">
      <w:pPr>
        <w:pStyle w:val="Paragraphedeliste"/>
        <w:numPr>
          <w:ilvl w:val="0"/>
          <w:numId w:val="26"/>
        </w:numPr>
        <w:spacing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>La valeur technique de l’offre : note sur 100, pondération 60</w:t>
      </w:r>
      <w:r w:rsidR="00E76768" w:rsidRPr="00243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14:paraId="3A073C07" w14:textId="3D9E7CC8" w:rsidR="003E18A2" w:rsidRPr="00243CB5" w:rsidRDefault="003E18A2" w:rsidP="00EC45C4">
      <w:pPr>
        <w:pStyle w:val="Paragraphedeliste"/>
        <w:numPr>
          <w:ilvl w:val="0"/>
          <w:numId w:val="26"/>
        </w:numPr>
        <w:spacing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>L’offre financière : note sur 100, pondération 40</w:t>
      </w:r>
      <w:r w:rsidR="00E76768" w:rsidRPr="00243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CB5">
        <w:rPr>
          <w:rFonts w:ascii="Times New Roman" w:hAnsi="Times New Roman" w:cs="Times New Roman"/>
          <w:bCs/>
          <w:sz w:val="24"/>
          <w:szCs w:val="24"/>
        </w:rPr>
        <w:t>%.</w:t>
      </w:r>
    </w:p>
    <w:p w14:paraId="4296AE56" w14:textId="0425CA91" w:rsidR="003E18A2" w:rsidRPr="00243CB5" w:rsidRDefault="003E18A2" w:rsidP="00EC45C4">
      <w:p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 xml:space="preserve">Les offres techniques seront évaluées sur la base de leur degré de réponse aux termes de références ; </w:t>
      </w:r>
      <w:r w:rsidRPr="00243CB5">
        <w:rPr>
          <w:rFonts w:ascii="Times New Roman" w:hAnsi="Times New Roman" w:cs="Times New Roman"/>
          <w:bCs/>
          <w:sz w:val="24"/>
          <w:szCs w:val="24"/>
          <w:u w:val="single"/>
        </w:rPr>
        <w:t>Analyse technique comparative des offres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 : Une note technique T sur 100 sera attribuée à chacune des offres et seront systématiquement éliminées de cette phase toutes les offres ayant obtenu une note technique inférieure à la note technique minimale de 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>6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0 points qui représente 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>6</w:t>
      </w:r>
      <w:r w:rsidRPr="00243CB5">
        <w:rPr>
          <w:rFonts w:ascii="Times New Roman" w:hAnsi="Times New Roman" w:cs="Times New Roman"/>
          <w:bCs/>
          <w:sz w:val="24"/>
          <w:szCs w:val="24"/>
        </w:rPr>
        <w:t>0</w:t>
      </w:r>
      <w:r w:rsidR="00E76768" w:rsidRPr="00243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% de la note maximale des offres techniques (100 points). </w:t>
      </w:r>
    </w:p>
    <w:p w14:paraId="29AAF242" w14:textId="54044561" w:rsidR="003E18A2" w:rsidRPr="00243CB5" w:rsidRDefault="003E18A2" w:rsidP="00EC45C4">
      <w:p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3CB5">
        <w:rPr>
          <w:rFonts w:ascii="Times New Roman" w:hAnsi="Times New Roman" w:cs="Times New Roman"/>
          <w:bCs/>
          <w:sz w:val="24"/>
          <w:szCs w:val="24"/>
          <w:u w:val="single"/>
        </w:rPr>
        <w:t>Analyse financière comparative des offres 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: A l’issue de la phase précédente, chaque offre financière sera dotée d’une note (F) sur 100 : la note 100 sera attribuée à l’offre valable techniquement et </w:t>
      </w:r>
      <w:r w:rsidR="00262C29" w:rsidRPr="00243CB5">
        <w:rPr>
          <w:rFonts w:ascii="Times New Roman" w:hAnsi="Times New Roman" w:cs="Times New Roman"/>
          <w:bCs/>
          <w:sz w:val="24"/>
          <w:szCs w:val="24"/>
        </w:rPr>
        <w:t>le moins</w:t>
      </w:r>
      <w:r w:rsidR="00E76768" w:rsidRPr="00243CB5">
        <w:rPr>
          <w:rFonts w:ascii="Times New Roman" w:hAnsi="Times New Roman" w:cs="Times New Roman"/>
          <w:bCs/>
          <w:sz w:val="24"/>
          <w:szCs w:val="24"/>
        </w:rPr>
        <w:t>-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>disant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E1C9FBA" w14:textId="1541B124" w:rsidR="003E18A2" w:rsidRPr="00243CB5" w:rsidRDefault="003E18A2" w:rsidP="00EC45C4">
      <w:p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  <w:u w:val="single"/>
        </w:rPr>
        <w:t>Analyse technico-financière 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76768" w:rsidRPr="00243CB5">
        <w:rPr>
          <w:rFonts w:ascii="Times New Roman" w:hAnsi="Times New Roman" w:cs="Times New Roman"/>
          <w:bCs/>
          <w:sz w:val="24"/>
          <w:szCs w:val="24"/>
        </w:rPr>
        <w:t>l</w:t>
      </w:r>
      <w:r w:rsidRPr="00243CB5">
        <w:rPr>
          <w:rFonts w:ascii="Times New Roman" w:hAnsi="Times New Roman" w:cs="Times New Roman"/>
          <w:bCs/>
          <w:sz w:val="24"/>
          <w:szCs w:val="24"/>
        </w:rPr>
        <w:t>es notes techniques (T) et financières (F) obtenues pour chaque candidat seront pondérées respectivement par les coefficients suivants :  60% pour l’offre technique et 40% pour l’offre financière. N=0,6*T+0,4*F</w:t>
      </w:r>
    </w:p>
    <w:p w14:paraId="4B9EADF6" w14:textId="7F8391AE" w:rsidR="00EC45C4" w:rsidRPr="00243CB5" w:rsidRDefault="003E18A2" w:rsidP="00EC45C4">
      <w:p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>Il est demandé aux candidats que leurs offres comprennent les éléments nécessaires et suffisants à leur appréciation. Le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>/la/les</w:t>
      </w:r>
      <w:r w:rsidR="00E76768" w:rsidRPr="00243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CB5">
        <w:rPr>
          <w:rFonts w:ascii="Times New Roman" w:hAnsi="Times New Roman" w:cs="Times New Roman"/>
          <w:bCs/>
          <w:sz w:val="24"/>
          <w:szCs w:val="24"/>
        </w:rPr>
        <w:t>candidat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>.es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retenu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>.es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recevra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>/</w:t>
      </w:r>
      <w:r w:rsidR="00910139" w:rsidRPr="00243CB5">
        <w:rPr>
          <w:rFonts w:ascii="Times New Roman" w:hAnsi="Times New Roman" w:cs="Times New Roman"/>
          <w:bCs/>
          <w:sz w:val="24"/>
          <w:szCs w:val="24"/>
        </w:rPr>
        <w:t>recevront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un courrier par mail l’invitant à se présenter à engager les procédures de consultation.</w:t>
      </w:r>
    </w:p>
    <w:p w14:paraId="6673F0C7" w14:textId="0967657F" w:rsidR="003E18A2" w:rsidRPr="00243CB5" w:rsidRDefault="003E18A2" w:rsidP="001031F2">
      <w:pPr>
        <w:pStyle w:val="Titre"/>
      </w:pPr>
      <w:r w:rsidRPr="00243CB5">
        <w:t>Dépôt de dossier de</w:t>
      </w:r>
      <w:r w:rsidR="00910139" w:rsidRPr="00243CB5">
        <w:t>s</w:t>
      </w:r>
      <w:r w:rsidRPr="00243CB5">
        <w:t xml:space="preserve"> candidature</w:t>
      </w:r>
      <w:r w:rsidR="00910139" w:rsidRPr="00243CB5">
        <w:t>s :</w:t>
      </w:r>
    </w:p>
    <w:p w14:paraId="3F5F7F1E" w14:textId="1112498E" w:rsidR="00304E1E" w:rsidRPr="00243CB5" w:rsidRDefault="003E18A2" w:rsidP="00EC45C4">
      <w:pPr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CB5">
        <w:rPr>
          <w:rFonts w:ascii="Times New Roman" w:hAnsi="Times New Roman" w:cs="Times New Roman"/>
          <w:bCs/>
          <w:sz w:val="24"/>
          <w:szCs w:val="24"/>
        </w:rPr>
        <w:t xml:space="preserve">Les consultants(es) intéressés(es) sont priés(es) d’envoyer au plus tard le </w:t>
      </w:r>
      <w:r w:rsidR="00C344C3" w:rsidRPr="00243CB5">
        <w:rPr>
          <w:rFonts w:ascii="Times New Roman" w:hAnsi="Times New Roman" w:cs="Times New Roman"/>
          <w:bCs/>
          <w:sz w:val="24"/>
          <w:szCs w:val="24"/>
        </w:rPr>
        <w:t>2</w:t>
      </w:r>
      <w:r w:rsidR="004F566F" w:rsidRPr="00243CB5">
        <w:rPr>
          <w:rFonts w:ascii="Times New Roman" w:hAnsi="Times New Roman" w:cs="Times New Roman"/>
          <w:bCs/>
          <w:sz w:val="24"/>
          <w:szCs w:val="24"/>
        </w:rPr>
        <w:t>3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 xml:space="preserve"> février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1574D" w:rsidRPr="00243CB5">
        <w:rPr>
          <w:rFonts w:ascii="Times New Roman" w:hAnsi="Times New Roman" w:cs="Times New Roman"/>
          <w:bCs/>
          <w:sz w:val="24"/>
          <w:szCs w:val="24"/>
        </w:rPr>
        <w:t>3</w:t>
      </w:r>
      <w:r w:rsidRPr="00243CB5">
        <w:rPr>
          <w:rFonts w:ascii="Times New Roman" w:hAnsi="Times New Roman" w:cs="Times New Roman"/>
          <w:bCs/>
          <w:sz w:val="24"/>
          <w:szCs w:val="24"/>
        </w:rPr>
        <w:t>, à 16h00 GMT+1 par email aux adresses suivantes :</w:t>
      </w:r>
      <w:r w:rsidR="00280D18" w:rsidRPr="00243CB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280D18" w:rsidRPr="00243CB5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guedira@unfpa.org</w:t>
        </w:r>
      </w:hyperlink>
      <w:r w:rsidRPr="00243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139" w:rsidRPr="00243CB5">
        <w:rPr>
          <w:rFonts w:ascii="Times New Roman" w:hAnsi="Times New Roman" w:cs="Times New Roman"/>
          <w:bCs/>
          <w:sz w:val="24"/>
          <w:szCs w:val="24"/>
        </w:rPr>
        <w:t>.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L’objet de l’email doit impérativement porter la mention suivante « </w:t>
      </w:r>
      <w:r w:rsidR="008D0603" w:rsidRPr="00243CB5">
        <w:rPr>
          <w:rFonts w:ascii="Times New Roman" w:hAnsi="Times New Roman" w:cs="Times New Roman"/>
          <w:bCs/>
          <w:sz w:val="24"/>
          <w:szCs w:val="24"/>
        </w:rPr>
        <w:t>étude nationale sur la situation de l’avortement et son impact sur la santé et les droits de la femme au Maroc</w:t>
      </w:r>
      <w:r w:rsidR="001031F2" w:rsidRPr="00243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CB5">
        <w:rPr>
          <w:rFonts w:ascii="Times New Roman" w:hAnsi="Times New Roman" w:cs="Times New Roman"/>
          <w:bCs/>
          <w:sz w:val="24"/>
          <w:szCs w:val="24"/>
        </w:rPr>
        <w:t>».</w:t>
      </w:r>
      <w:r w:rsidR="00910139" w:rsidRPr="00243C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Les dossiers qui parviendront après la date et heure </w:t>
      </w:r>
      <w:r w:rsidR="00243CB5" w:rsidRPr="00243CB5">
        <w:rPr>
          <w:rFonts w:ascii="Times New Roman" w:hAnsi="Times New Roman" w:cs="Times New Roman"/>
          <w:bCs/>
          <w:sz w:val="24"/>
          <w:szCs w:val="24"/>
        </w:rPr>
        <w:t>limite fixée</w:t>
      </w:r>
      <w:r w:rsidRPr="00243CB5">
        <w:rPr>
          <w:rFonts w:ascii="Times New Roman" w:hAnsi="Times New Roman" w:cs="Times New Roman"/>
          <w:bCs/>
          <w:sz w:val="24"/>
          <w:szCs w:val="24"/>
        </w:rPr>
        <w:t xml:space="preserve"> ci-dessus ne seront pas pris en compte.</w:t>
      </w:r>
    </w:p>
    <w:sectPr w:rsidR="00304E1E" w:rsidRPr="0024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A35E" w14:textId="77777777" w:rsidR="00DA15F3" w:rsidRDefault="00DA15F3" w:rsidP="00387463">
      <w:pPr>
        <w:spacing w:after="0" w:line="240" w:lineRule="auto"/>
      </w:pPr>
      <w:r>
        <w:separator/>
      </w:r>
    </w:p>
  </w:endnote>
  <w:endnote w:type="continuationSeparator" w:id="0">
    <w:p w14:paraId="669193ED" w14:textId="77777777" w:rsidR="00DA15F3" w:rsidRDefault="00DA15F3" w:rsidP="003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001E" w14:textId="77777777" w:rsidR="00DA15F3" w:rsidRDefault="00DA15F3" w:rsidP="00387463">
      <w:pPr>
        <w:spacing w:after="0" w:line="240" w:lineRule="auto"/>
      </w:pPr>
      <w:r>
        <w:separator/>
      </w:r>
    </w:p>
  </w:footnote>
  <w:footnote w:type="continuationSeparator" w:id="0">
    <w:p w14:paraId="0144AF88" w14:textId="77777777" w:rsidR="00DA15F3" w:rsidRDefault="00DA15F3" w:rsidP="00387463">
      <w:pPr>
        <w:spacing w:after="0" w:line="240" w:lineRule="auto"/>
      </w:pPr>
      <w:r>
        <w:continuationSeparator/>
      </w:r>
    </w:p>
  </w:footnote>
  <w:footnote w:id="1">
    <w:p w14:paraId="62A08D3C" w14:textId="3362498B" w:rsidR="00387463" w:rsidRPr="00235ADE" w:rsidRDefault="00387463">
      <w:pPr>
        <w:pStyle w:val="Notedebasdepage"/>
        <w:rPr>
          <w:rFonts w:ascii="Times New Roman" w:hAnsi="Times New Roman" w:cs="Times New Roman"/>
        </w:rPr>
      </w:pPr>
      <w:r w:rsidRPr="00235ADE">
        <w:rPr>
          <w:rStyle w:val="Appelnotedebasdep"/>
          <w:rFonts w:ascii="Times New Roman" w:hAnsi="Times New Roman" w:cs="Times New Roman"/>
        </w:rPr>
        <w:footnoteRef/>
      </w:r>
      <w:r w:rsidRPr="00235ADE">
        <w:rPr>
          <w:rFonts w:ascii="Times New Roman" w:hAnsi="Times New Roman" w:cs="Times New Roman"/>
        </w:rPr>
        <w:t xml:space="preserve"> </w:t>
      </w:r>
      <w:r w:rsidR="00602380">
        <w:rPr>
          <w:rFonts w:ascii="Times New Roman" w:hAnsi="Times New Roman" w:cs="Times New Roman"/>
        </w:rPr>
        <w:t xml:space="preserve">OMS </w:t>
      </w:r>
      <w:r w:rsidRPr="00235ADE">
        <w:rPr>
          <w:rFonts w:ascii="Times New Roman" w:hAnsi="Times New Roman" w:cs="Times New Roman"/>
        </w:rPr>
        <w:t>201</w:t>
      </w:r>
      <w:r w:rsidR="00602380">
        <w:rPr>
          <w:rFonts w:ascii="Times New Roman" w:hAnsi="Times New Roman" w:cs="Times New Roman"/>
        </w:rPr>
        <w:t>3</w:t>
      </w:r>
      <w:r w:rsidRPr="00235ADE">
        <w:rPr>
          <w:rFonts w:ascii="Times New Roman" w:hAnsi="Times New Roman" w:cs="Times New Roman"/>
        </w:rPr>
        <w:t xml:space="preserve"> : </w:t>
      </w:r>
      <w:r w:rsidR="00602380">
        <w:t>Avortement sécurisé : Deuxième édition Directives techniques et stratégiques à l’intention des systèmes de santé</w:t>
      </w:r>
      <w:r w:rsidR="00602380">
        <w:t>, deuxième Edition, 2013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C70"/>
    <w:multiLevelType w:val="multilevel"/>
    <w:tmpl w:val="8B9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F60A0"/>
    <w:multiLevelType w:val="multilevel"/>
    <w:tmpl w:val="57BADD1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67D7D"/>
    <w:multiLevelType w:val="multilevel"/>
    <w:tmpl w:val="FC3C2AB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B41195"/>
    <w:multiLevelType w:val="multilevel"/>
    <w:tmpl w:val="6182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C654F0"/>
    <w:multiLevelType w:val="hybridMultilevel"/>
    <w:tmpl w:val="6106842E"/>
    <w:lvl w:ilvl="0" w:tplc="91C80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A4B30"/>
    <w:multiLevelType w:val="multilevel"/>
    <w:tmpl w:val="5FC6ADE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7E49E3"/>
    <w:multiLevelType w:val="multilevel"/>
    <w:tmpl w:val="A86E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0436D9"/>
    <w:multiLevelType w:val="multilevel"/>
    <w:tmpl w:val="ACCC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6B1C74"/>
    <w:multiLevelType w:val="multilevel"/>
    <w:tmpl w:val="8B1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8230D3"/>
    <w:multiLevelType w:val="multilevel"/>
    <w:tmpl w:val="960E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812A92"/>
    <w:multiLevelType w:val="multilevel"/>
    <w:tmpl w:val="D8C0B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7F636B"/>
    <w:multiLevelType w:val="hybridMultilevel"/>
    <w:tmpl w:val="B52A83B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06F7"/>
    <w:multiLevelType w:val="hybridMultilevel"/>
    <w:tmpl w:val="C64A9550"/>
    <w:lvl w:ilvl="0" w:tplc="91C80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C5C14"/>
    <w:multiLevelType w:val="multilevel"/>
    <w:tmpl w:val="555E582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C51DC"/>
    <w:multiLevelType w:val="multilevel"/>
    <w:tmpl w:val="5D26073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B75BDA"/>
    <w:multiLevelType w:val="multilevel"/>
    <w:tmpl w:val="237A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D46F85"/>
    <w:multiLevelType w:val="multilevel"/>
    <w:tmpl w:val="353809B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2764F"/>
    <w:multiLevelType w:val="multilevel"/>
    <w:tmpl w:val="EE6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9C3DCC"/>
    <w:multiLevelType w:val="multilevel"/>
    <w:tmpl w:val="045CB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5A13D8"/>
    <w:multiLevelType w:val="multilevel"/>
    <w:tmpl w:val="FD8C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A74510"/>
    <w:multiLevelType w:val="multilevel"/>
    <w:tmpl w:val="650E267C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B017BD2"/>
    <w:multiLevelType w:val="multilevel"/>
    <w:tmpl w:val="E87681F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91D22"/>
    <w:multiLevelType w:val="multilevel"/>
    <w:tmpl w:val="DBF832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85E24"/>
    <w:multiLevelType w:val="multilevel"/>
    <w:tmpl w:val="90883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5D61292"/>
    <w:multiLevelType w:val="multilevel"/>
    <w:tmpl w:val="801E6B8E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5F429F"/>
    <w:multiLevelType w:val="multilevel"/>
    <w:tmpl w:val="1EBC5F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C63CD"/>
    <w:multiLevelType w:val="multilevel"/>
    <w:tmpl w:val="33886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F471EF3"/>
    <w:multiLevelType w:val="multilevel"/>
    <w:tmpl w:val="F0D609F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053694082">
    <w:abstractNumId w:val="22"/>
  </w:num>
  <w:num w:numId="2" w16cid:durableId="1819497302">
    <w:abstractNumId w:val="25"/>
  </w:num>
  <w:num w:numId="3" w16cid:durableId="1669937786">
    <w:abstractNumId w:val="2"/>
  </w:num>
  <w:num w:numId="4" w16cid:durableId="551579964">
    <w:abstractNumId w:val="16"/>
  </w:num>
  <w:num w:numId="5" w16cid:durableId="1469585398">
    <w:abstractNumId w:val="0"/>
  </w:num>
  <w:num w:numId="6" w16cid:durableId="1632398356">
    <w:abstractNumId w:val="3"/>
  </w:num>
  <w:num w:numId="7" w16cid:durableId="329067351">
    <w:abstractNumId w:val="13"/>
  </w:num>
  <w:num w:numId="8" w16cid:durableId="1861115527">
    <w:abstractNumId w:val="8"/>
  </w:num>
  <w:num w:numId="9" w16cid:durableId="955259966">
    <w:abstractNumId w:val="7"/>
  </w:num>
  <w:num w:numId="10" w16cid:durableId="944845912">
    <w:abstractNumId w:val="1"/>
  </w:num>
  <w:num w:numId="11" w16cid:durableId="1655989797">
    <w:abstractNumId w:val="19"/>
  </w:num>
  <w:num w:numId="12" w16cid:durableId="1982735439">
    <w:abstractNumId w:val="21"/>
  </w:num>
  <w:num w:numId="13" w16cid:durableId="805393017">
    <w:abstractNumId w:val="6"/>
  </w:num>
  <w:num w:numId="14" w16cid:durableId="1104808268">
    <w:abstractNumId w:val="27"/>
  </w:num>
  <w:num w:numId="15" w16cid:durableId="1622569347">
    <w:abstractNumId w:val="9"/>
  </w:num>
  <w:num w:numId="16" w16cid:durableId="2014526248">
    <w:abstractNumId w:val="15"/>
  </w:num>
  <w:num w:numId="17" w16cid:durableId="1001852645">
    <w:abstractNumId w:val="5"/>
  </w:num>
  <w:num w:numId="18" w16cid:durableId="673386935">
    <w:abstractNumId w:val="14"/>
  </w:num>
  <w:num w:numId="19" w16cid:durableId="1573080674">
    <w:abstractNumId w:val="17"/>
  </w:num>
  <w:num w:numId="20" w16cid:durableId="1615407886">
    <w:abstractNumId w:val="26"/>
  </w:num>
  <w:num w:numId="21" w16cid:durableId="2055616966">
    <w:abstractNumId w:val="20"/>
  </w:num>
  <w:num w:numId="22" w16cid:durableId="1636327822">
    <w:abstractNumId w:val="18"/>
  </w:num>
  <w:num w:numId="23" w16cid:durableId="1484858573">
    <w:abstractNumId w:val="10"/>
  </w:num>
  <w:num w:numId="24" w16cid:durableId="125857738">
    <w:abstractNumId w:val="23"/>
  </w:num>
  <w:num w:numId="25" w16cid:durableId="1596287233">
    <w:abstractNumId w:val="4"/>
  </w:num>
  <w:num w:numId="26" w16cid:durableId="451167016">
    <w:abstractNumId w:val="12"/>
  </w:num>
  <w:num w:numId="27" w16cid:durableId="653989860">
    <w:abstractNumId w:val="24"/>
  </w:num>
  <w:num w:numId="28" w16cid:durableId="8780839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1B"/>
    <w:rsid w:val="000150B1"/>
    <w:rsid w:val="00017200"/>
    <w:rsid w:val="00034771"/>
    <w:rsid w:val="00074653"/>
    <w:rsid w:val="001031F2"/>
    <w:rsid w:val="001332BD"/>
    <w:rsid w:val="00147587"/>
    <w:rsid w:val="00180E5D"/>
    <w:rsid w:val="001866F1"/>
    <w:rsid w:val="001A20A9"/>
    <w:rsid w:val="001B67BD"/>
    <w:rsid w:val="001C411E"/>
    <w:rsid w:val="00235ADE"/>
    <w:rsid w:val="00243CB5"/>
    <w:rsid w:val="00262C29"/>
    <w:rsid w:val="00267F7D"/>
    <w:rsid w:val="00280D18"/>
    <w:rsid w:val="002C71DB"/>
    <w:rsid w:val="00304E1E"/>
    <w:rsid w:val="00324E1B"/>
    <w:rsid w:val="00357F7A"/>
    <w:rsid w:val="00387463"/>
    <w:rsid w:val="003C02A2"/>
    <w:rsid w:val="003E18A2"/>
    <w:rsid w:val="00421B76"/>
    <w:rsid w:val="00436744"/>
    <w:rsid w:val="00465324"/>
    <w:rsid w:val="004B7AC7"/>
    <w:rsid w:val="004C2E8E"/>
    <w:rsid w:val="004D1D8E"/>
    <w:rsid w:val="004D3D55"/>
    <w:rsid w:val="004D3D90"/>
    <w:rsid w:val="004F566F"/>
    <w:rsid w:val="0052637E"/>
    <w:rsid w:val="00527458"/>
    <w:rsid w:val="0056701B"/>
    <w:rsid w:val="005A5F0D"/>
    <w:rsid w:val="005D2B30"/>
    <w:rsid w:val="00602380"/>
    <w:rsid w:val="00625877"/>
    <w:rsid w:val="00662FA0"/>
    <w:rsid w:val="00694E66"/>
    <w:rsid w:val="006977D3"/>
    <w:rsid w:val="006E33C3"/>
    <w:rsid w:val="006E4B28"/>
    <w:rsid w:val="006F0F90"/>
    <w:rsid w:val="00720873"/>
    <w:rsid w:val="0075553A"/>
    <w:rsid w:val="00774A46"/>
    <w:rsid w:val="007B4309"/>
    <w:rsid w:val="007C6B48"/>
    <w:rsid w:val="00805D2B"/>
    <w:rsid w:val="00835DE0"/>
    <w:rsid w:val="008417BB"/>
    <w:rsid w:val="008D0603"/>
    <w:rsid w:val="008E7EF7"/>
    <w:rsid w:val="008F7E1F"/>
    <w:rsid w:val="00910139"/>
    <w:rsid w:val="00975761"/>
    <w:rsid w:val="00984C65"/>
    <w:rsid w:val="009941E9"/>
    <w:rsid w:val="009B59BA"/>
    <w:rsid w:val="009E440C"/>
    <w:rsid w:val="00A1574D"/>
    <w:rsid w:val="00A8243C"/>
    <w:rsid w:val="00AC489A"/>
    <w:rsid w:val="00AD446A"/>
    <w:rsid w:val="00AF293B"/>
    <w:rsid w:val="00AF5F59"/>
    <w:rsid w:val="00B05389"/>
    <w:rsid w:val="00B168C0"/>
    <w:rsid w:val="00B55E4E"/>
    <w:rsid w:val="00B62B05"/>
    <w:rsid w:val="00B81174"/>
    <w:rsid w:val="00B90E6E"/>
    <w:rsid w:val="00BB664D"/>
    <w:rsid w:val="00BE2117"/>
    <w:rsid w:val="00C07B3E"/>
    <w:rsid w:val="00C344C3"/>
    <w:rsid w:val="00C40F5C"/>
    <w:rsid w:val="00C55D3F"/>
    <w:rsid w:val="00C7258F"/>
    <w:rsid w:val="00CA2F89"/>
    <w:rsid w:val="00CB2AA7"/>
    <w:rsid w:val="00CF6896"/>
    <w:rsid w:val="00D406E5"/>
    <w:rsid w:val="00DA15F3"/>
    <w:rsid w:val="00E76768"/>
    <w:rsid w:val="00E85070"/>
    <w:rsid w:val="00EC45C4"/>
    <w:rsid w:val="00ED138E"/>
    <w:rsid w:val="00F24FB9"/>
    <w:rsid w:val="00F45D0F"/>
    <w:rsid w:val="00FC3DAF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5431"/>
  <w15:chartTrackingRefBased/>
  <w15:docId w15:val="{A1E468CF-AD3A-47BB-9BC9-DE2DF746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A"/>
    </w:rPr>
  </w:style>
  <w:style w:type="paragraph" w:customStyle="1" w:styleId="default">
    <w:name w:val="default"/>
    <w:basedOn w:val="Normal"/>
    <w:rsid w:val="0030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A"/>
    </w:rPr>
  </w:style>
  <w:style w:type="character" w:styleId="Lienhypertexte">
    <w:name w:val="Hyperlink"/>
    <w:basedOn w:val="Policepardfaut"/>
    <w:uiPriority w:val="99"/>
    <w:unhideWhenUsed/>
    <w:rsid w:val="00304E1E"/>
    <w:rPr>
      <w:color w:val="0000FF"/>
      <w:u w:val="single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031F2"/>
    <w:pPr>
      <w:shd w:val="clear" w:color="auto" w:fill="F2F2F2" w:themeFill="background1" w:themeFillShade="F2"/>
      <w:tabs>
        <w:tab w:val="left" w:pos="-426"/>
        <w:tab w:val="left" w:pos="-284"/>
      </w:tabs>
      <w:spacing w:after="0" w:line="360" w:lineRule="auto"/>
      <w:ind w:left="142" w:hanging="720"/>
      <w:contextualSpacing/>
      <w:jc w:val="center"/>
    </w:pPr>
    <w:rPr>
      <w:rFonts w:ascii="Times New Roman" w:eastAsia="Calibri" w:hAnsi="Times New Roman" w:cs="Times New Roman"/>
      <w:b/>
      <w:spacing w:val="-10"/>
      <w:kern w:val="28"/>
      <w:sz w:val="24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1031F2"/>
    <w:rPr>
      <w:rFonts w:ascii="Times New Roman" w:eastAsia="Calibri" w:hAnsi="Times New Roman" w:cs="Times New Roman"/>
      <w:b/>
      <w:spacing w:val="-10"/>
      <w:kern w:val="28"/>
      <w:sz w:val="24"/>
      <w:szCs w:val="24"/>
      <w:shd w:val="clear" w:color="auto" w:fill="F2F2F2" w:themeFill="background1" w:themeFillShade="F2"/>
      <w:lang w:val="fr-FR" w:eastAsia="fr-FR"/>
    </w:rPr>
  </w:style>
  <w:style w:type="paragraph" w:styleId="Paragraphedeliste">
    <w:name w:val="List Paragraph"/>
    <w:aliases w:val="References,Table of contents numbered,Paragraphe de liste du rapport,List ParagraphCxSpLast,List ParagraphCxSpLastCxSpLast,List ParagraphCxSpLastCxSpLastCxSpLast"/>
    <w:basedOn w:val="Normal"/>
    <w:link w:val="ParagraphedelisteCar"/>
    <w:uiPriority w:val="34"/>
    <w:qFormat/>
    <w:rsid w:val="003C02A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465324"/>
    <w:pPr>
      <w:spacing w:line="240" w:lineRule="auto"/>
    </w:pPr>
    <w:rPr>
      <w:rFonts w:ascii="Calibri" w:eastAsia="Calibri" w:hAnsi="Calibri" w:cs="Calibri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465324"/>
    <w:rPr>
      <w:rFonts w:ascii="Calibri" w:eastAsia="Calibri" w:hAnsi="Calibri" w:cs="Calibri"/>
      <w:sz w:val="20"/>
      <w:szCs w:val="20"/>
      <w:lang w:val="fr-FR" w:eastAsia="fr-FR"/>
    </w:rPr>
  </w:style>
  <w:style w:type="character" w:customStyle="1" w:styleId="ParagraphedelisteCar">
    <w:name w:val="Paragraphe de liste Car"/>
    <w:aliases w:val="References Car,Table of contents numbered Car,Paragraphe de liste du rapport Car,List ParagraphCxSpLast Car,List ParagraphCxSpLastCxSpLast Car,List ParagraphCxSpLastCxSpLastCxSpLast Car"/>
    <w:link w:val="Paragraphedeliste"/>
    <w:uiPriority w:val="34"/>
    <w:rsid w:val="003E18A2"/>
  </w:style>
  <w:style w:type="character" w:styleId="Mentionnonrsolue">
    <w:name w:val="Unresolved Mention"/>
    <w:basedOn w:val="Policepardfaut"/>
    <w:uiPriority w:val="99"/>
    <w:semiHidden/>
    <w:unhideWhenUsed/>
    <w:rsid w:val="00910139"/>
    <w:rPr>
      <w:color w:val="605E5C"/>
      <w:shd w:val="clear" w:color="auto" w:fill="E1DFDD"/>
    </w:rPr>
  </w:style>
  <w:style w:type="paragraph" w:customStyle="1" w:styleId="selectionshareable">
    <w:name w:val="selectionshareable"/>
    <w:basedOn w:val="Normal"/>
    <w:rsid w:val="0043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A"/>
    </w:rPr>
  </w:style>
  <w:style w:type="character" w:styleId="Accentuation">
    <w:name w:val="Emphasis"/>
    <w:basedOn w:val="Policepardfaut"/>
    <w:uiPriority w:val="20"/>
    <w:qFormat/>
    <w:rsid w:val="00436744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74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74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746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F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66F"/>
  </w:style>
  <w:style w:type="paragraph" w:styleId="Pieddepage">
    <w:name w:val="footer"/>
    <w:basedOn w:val="Normal"/>
    <w:link w:val="PieddepageCar"/>
    <w:uiPriority w:val="99"/>
    <w:unhideWhenUsed/>
    <w:rsid w:val="004F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edira@unfp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41279BF-515E-4687-A9D1-FCEE7BA2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1839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OMAYMA ACHOUR</cp:lastModifiedBy>
  <cp:revision>3</cp:revision>
  <cp:lastPrinted>2023-02-03T09:21:00Z</cp:lastPrinted>
  <dcterms:created xsi:type="dcterms:W3CDTF">2023-02-03T13:00:00Z</dcterms:created>
  <dcterms:modified xsi:type="dcterms:W3CDTF">2023-02-03T13:27:00Z</dcterms:modified>
</cp:coreProperties>
</file>