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1C7A0" w14:textId="77777777" w:rsidR="00226A2B" w:rsidRPr="00DD12AC" w:rsidRDefault="00226A2B" w:rsidP="00DD12AC">
      <w:pPr>
        <w:pStyle w:val="Title"/>
        <w:spacing w:after="120"/>
        <w:ind w:left="709" w:right="840"/>
        <w:jc w:val="center"/>
        <w:rPr>
          <w:rFonts w:asciiTheme="majorBidi" w:hAnsiTheme="majorBidi"/>
          <w:color w:val="auto"/>
          <w:sz w:val="22"/>
          <w:szCs w:val="22"/>
        </w:rPr>
      </w:pPr>
      <w:bookmarkStart w:id="0" w:name="_Hlk166768703"/>
      <w:bookmarkStart w:id="1" w:name="_Hlk166771691"/>
      <w:r w:rsidRPr="00DD12AC">
        <w:rPr>
          <w:rFonts w:asciiTheme="majorBidi" w:hAnsiTheme="majorBidi"/>
          <w:color w:val="auto"/>
          <w:sz w:val="22"/>
          <w:szCs w:val="22"/>
        </w:rPr>
        <w:t xml:space="preserve">TERMES DE REFERENCE </w:t>
      </w:r>
    </w:p>
    <w:p w14:paraId="4E37D30F" w14:textId="31D362F4" w:rsidR="006D73A8" w:rsidRPr="00DD12AC" w:rsidRDefault="00226A2B" w:rsidP="00DD12AC">
      <w:pPr>
        <w:spacing w:after="120" w:line="240" w:lineRule="auto"/>
        <w:ind w:right="-284"/>
        <w:jc w:val="center"/>
        <w:rPr>
          <w:rFonts w:asciiTheme="majorBidi" w:eastAsia="Calibri" w:hAnsiTheme="majorBidi" w:cstheme="majorBidi"/>
          <w:b/>
          <w:bCs/>
          <w:iCs/>
          <w:sz w:val="22"/>
          <w:szCs w:val="22"/>
          <w:lang w:eastAsia="en-US"/>
        </w:rPr>
      </w:pPr>
      <w:r w:rsidRPr="00DD12AC">
        <w:rPr>
          <w:rFonts w:asciiTheme="majorBidi" w:eastAsia="Calibri" w:hAnsiTheme="majorBidi" w:cstheme="majorBidi"/>
          <w:b/>
          <w:bCs/>
          <w:iCs/>
          <w:sz w:val="22"/>
          <w:szCs w:val="22"/>
          <w:lang w:eastAsia="en-US"/>
        </w:rPr>
        <w:t>Appui</w:t>
      </w:r>
      <w:r w:rsidR="006D73A8" w:rsidRPr="00DD12AC">
        <w:rPr>
          <w:rFonts w:asciiTheme="majorBidi" w:eastAsia="Calibri" w:hAnsiTheme="majorBidi" w:cstheme="majorBidi"/>
          <w:b/>
          <w:bCs/>
          <w:iCs/>
          <w:sz w:val="22"/>
          <w:szCs w:val="22"/>
          <w:lang w:eastAsia="en-US"/>
        </w:rPr>
        <w:t xml:space="preserve"> à la révision et à l’informatisation du système d’information des programmes de la réhabilitation</w:t>
      </w:r>
    </w:p>
    <w:p w14:paraId="1A803E21" w14:textId="77777777" w:rsidR="00226A2B" w:rsidRPr="00DD12AC" w:rsidRDefault="00226A2B" w:rsidP="00DD12AC">
      <w:pPr>
        <w:spacing w:after="120" w:line="240" w:lineRule="auto"/>
        <w:ind w:right="-284"/>
        <w:jc w:val="center"/>
        <w:rPr>
          <w:rFonts w:asciiTheme="majorBidi" w:eastAsia="Calibri" w:hAnsiTheme="majorBidi" w:cstheme="majorBidi"/>
          <w:b/>
          <w:bCs/>
          <w:iCs/>
          <w:sz w:val="22"/>
          <w:szCs w:val="22"/>
          <w:lang w:eastAsia="en-US"/>
        </w:rPr>
      </w:pPr>
    </w:p>
    <w:p w14:paraId="5677F65E" w14:textId="7348DB24" w:rsidR="00226A2B" w:rsidRPr="00DD12AC" w:rsidRDefault="00226A2B" w:rsidP="00DD12AC">
      <w:pPr>
        <w:spacing w:after="120" w:line="240" w:lineRule="auto"/>
        <w:rPr>
          <w:rFonts w:asciiTheme="majorBidi" w:hAnsiTheme="majorBidi" w:cstheme="majorBidi"/>
          <w:b/>
          <w:bCs/>
          <w:sz w:val="22"/>
          <w:szCs w:val="22"/>
        </w:rPr>
      </w:pPr>
      <w:r w:rsidRPr="00DD12AC">
        <w:rPr>
          <w:rFonts w:asciiTheme="majorBidi" w:hAnsiTheme="majorBidi" w:cstheme="majorBidi"/>
          <w:b/>
          <w:bCs/>
          <w:sz w:val="22"/>
          <w:szCs w:val="22"/>
        </w:rPr>
        <w:t xml:space="preserve">La présente consultation est ouverte exclusivement aux consultant.es individuel.les. Les offres reçues au nom de sociétés ne seront pas prises en considération. </w:t>
      </w:r>
    </w:p>
    <w:bookmarkEnd w:id="0"/>
    <w:p w14:paraId="4EA8CC47" w14:textId="77777777" w:rsidR="006D73A8" w:rsidRPr="00DD12AC" w:rsidRDefault="006D73A8" w:rsidP="00DD12AC">
      <w:pPr>
        <w:spacing w:after="120" w:line="240" w:lineRule="auto"/>
        <w:ind w:right="-284"/>
        <w:jc w:val="center"/>
        <w:rPr>
          <w:rFonts w:asciiTheme="majorBidi" w:eastAsia="Calibri" w:hAnsiTheme="majorBidi" w:cstheme="majorBidi"/>
          <w:b/>
          <w:bCs/>
          <w:sz w:val="22"/>
          <w:szCs w:val="22"/>
          <w:lang w:eastAsia="en-US"/>
        </w:rPr>
      </w:pPr>
    </w:p>
    <w:bookmarkEnd w:id="1"/>
    <w:p w14:paraId="084EC115" w14:textId="74D65574" w:rsidR="006D73A8" w:rsidRPr="00DD12AC" w:rsidRDefault="006D73A8"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Dates proposées pour la réalisation de la consultation</w:t>
      </w:r>
    </w:p>
    <w:tbl>
      <w:tblPr>
        <w:tblW w:w="911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2547"/>
        <w:gridCol w:w="6570"/>
      </w:tblGrid>
      <w:tr w:rsidR="006D73A8" w:rsidRPr="00DD12AC" w14:paraId="548EB830" w14:textId="77777777" w:rsidTr="00944425">
        <w:trPr>
          <w:trHeight w:val="436"/>
          <w:jc w:val="center"/>
        </w:trPr>
        <w:tc>
          <w:tcPr>
            <w:tcW w:w="2547" w:type="dxa"/>
            <w:shd w:val="clear" w:color="auto" w:fill="auto"/>
          </w:tcPr>
          <w:p w14:paraId="5052046A" w14:textId="77777777" w:rsidR="006D73A8" w:rsidRPr="00DD12AC" w:rsidRDefault="006D73A8" w:rsidP="00DD12AC">
            <w:pPr>
              <w:spacing w:after="120" w:line="240" w:lineRule="auto"/>
              <w:rPr>
                <w:rFonts w:asciiTheme="majorBidi" w:hAnsiTheme="majorBidi" w:cstheme="majorBidi"/>
                <w:bCs/>
                <w:sz w:val="22"/>
                <w:szCs w:val="22"/>
              </w:rPr>
            </w:pPr>
            <w:r w:rsidRPr="00DD12AC">
              <w:rPr>
                <w:rFonts w:asciiTheme="majorBidi" w:hAnsiTheme="majorBidi" w:cstheme="majorBidi"/>
                <w:bCs/>
                <w:sz w:val="22"/>
                <w:szCs w:val="22"/>
              </w:rPr>
              <w:t xml:space="preserve">Aout-septembre 2024                 </w:t>
            </w:r>
          </w:p>
        </w:tc>
        <w:tc>
          <w:tcPr>
            <w:tcW w:w="6570" w:type="dxa"/>
            <w:shd w:val="clear" w:color="auto" w:fill="auto"/>
          </w:tcPr>
          <w:p w14:paraId="758042C7" w14:textId="77777777" w:rsidR="006D73A8" w:rsidRPr="00DD12AC" w:rsidRDefault="006D73A8" w:rsidP="00DD12AC">
            <w:pPr>
              <w:spacing w:after="120" w:line="240" w:lineRule="auto"/>
              <w:rPr>
                <w:rFonts w:asciiTheme="majorBidi" w:hAnsiTheme="majorBidi" w:cstheme="majorBidi"/>
                <w:bCs/>
                <w:sz w:val="22"/>
                <w:szCs w:val="22"/>
              </w:rPr>
            </w:pPr>
            <w:r w:rsidRPr="00DD12AC">
              <w:rPr>
                <w:rFonts w:asciiTheme="majorBidi" w:hAnsiTheme="majorBidi" w:cstheme="majorBidi"/>
                <w:bCs/>
                <w:sz w:val="22"/>
                <w:szCs w:val="22"/>
              </w:rPr>
              <w:t xml:space="preserve">Recrutement d’un consultant </w:t>
            </w:r>
          </w:p>
        </w:tc>
      </w:tr>
      <w:tr w:rsidR="006D73A8" w:rsidRPr="00DD12AC" w14:paraId="5960C339" w14:textId="77777777" w:rsidTr="00944425">
        <w:trPr>
          <w:trHeight w:val="587"/>
          <w:jc w:val="center"/>
        </w:trPr>
        <w:tc>
          <w:tcPr>
            <w:tcW w:w="2547" w:type="dxa"/>
            <w:shd w:val="clear" w:color="auto" w:fill="auto"/>
          </w:tcPr>
          <w:p w14:paraId="023CF8DC" w14:textId="61770FB6" w:rsidR="006D73A8" w:rsidRPr="00DD12AC" w:rsidRDefault="006D73A8" w:rsidP="00DD12AC">
            <w:pPr>
              <w:spacing w:after="120" w:line="240" w:lineRule="auto"/>
              <w:rPr>
                <w:rFonts w:asciiTheme="majorBidi" w:hAnsiTheme="majorBidi" w:cstheme="majorBidi"/>
                <w:bCs/>
                <w:sz w:val="22"/>
                <w:szCs w:val="22"/>
              </w:rPr>
            </w:pPr>
            <w:r w:rsidRPr="00DD12AC">
              <w:rPr>
                <w:rFonts w:asciiTheme="majorBidi" w:hAnsiTheme="majorBidi" w:cstheme="majorBidi"/>
                <w:bCs/>
                <w:sz w:val="22"/>
                <w:szCs w:val="22"/>
              </w:rPr>
              <w:t>Octobre-</w:t>
            </w:r>
            <w:r w:rsidR="00DD12AC" w:rsidRPr="00DD12AC">
              <w:rPr>
                <w:rFonts w:asciiTheme="majorBidi" w:hAnsiTheme="majorBidi" w:cstheme="majorBidi"/>
                <w:bCs/>
                <w:sz w:val="22"/>
                <w:szCs w:val="22"/>
              </w:rPr>
              <w:t>novembre 2024</w:t>
            </w:r>
            <w:r w:rsidRPr="00DD12AC">
              <w:rPr>
                <w:rFonts w:asciiTheme="majorBidi" w:hAnsiTheme="majorBidi" w:cstheme="majorBidi"/>
                <w:bCs/>
                <w:sz w:val="22"/>
                <w:szCs w:val="22"/>
              </w:rPr>
              <w:t xml:space="preserve">                 </w:t>
            </w:r>
          </w:p>
        </w:tc>
        <w:tc>
          <w:tcPr>
            <w:tcW w:w="6570" w:type="dxa"/>
            <w:shd w:val="clear" w:color="auto" w:fill="auto"/>
          </w:tcPr>
          <w:p w14:paraId="7823C737" w14:textId="77777777" w:rsidR="006D73A8" w:rsidRPr="00DD12AC" w:rsidRDefault="006D73A8" w:rsidP="00DD12AC">
            <w:pPr>
              <w:spacing w:after="120" w:line="240" w:lineRule="auto"/>
              <w:rPr>
                <w:rFonts w:asciiTheme="majorBidi" w:hAnsiTheme="majorBidi" w:cstheme="majorBidi"/>
                <w:bCs/>
                <w:sz w:val="22"/>
                <w:szCs w:val="22"/>
              </w:rPr>
            </w:pPr>
            <w:r w:rsidRPr="00DD12AC">
              <w:rPr>
                <w:rFonts w:asciiTheme="majorBidi" w:hAnsiTheme="majorBidi" w:cstheme="majorBidi"/>
                <w:bCs/>
                <w:sz w:val="22"/>
                <w:szCs w:val="22"/>
              </w:rPr>
              <w:t>-Développer un système d’information informatisé des activités de la PEC de la réhabilitation au niveau des CIRAR et CIRP ;</w:t>
            </w:r>
          </w:p>
          <w:p w14:paraId="0F9E8B23" w14:textId="77777777" w:rsidR="006D73A8" w:rsidRPr="00DD12AC" w:rsidRDefault="006D73A8" w:rsidP="00DD12AC">
            <w:pPr>
              <w:spacing w:after="120" w:line="240" w:lineRule="auto"/>
              <w:rPr>
                <w:rFonts w:asciiTheme="majorBidi" w:hAnsiTheme="majorBidi" w:cstheme="majorBidi"/>
                <w:bCs/>
                <w:sz w:val="22"/>
                <w:szCs w:val="22"/>
              </w:rPr>
            </w:pPr>
            <w:r w:rsidRPr="00DD12AC">
              <w:rPr>
                <w:rFonts w:asciiTheme="majorBidi" w:hAnsiTheme="majorBidi" w:cstheme="majorBidi"/>
                <w:bCs/>
                <w:sz w:val="22"/>
                <w:szCs w:val="22"/>
              </w:rPr>
              <w:t xml:space="preserve">-Développer un registre informatisé des malformations congénitales engendrant le Handicap ; </w:t>
            </w:r>
          </w:p>
          <w:p w14:paraId="504C7563" w14:textId="77777777" w:rsidR="006D73A8" w:rsidRPr="00DD12AC" w:rsidRDefault="006D73A8" w:rsidP="00DD12AC">
            <w:pPr>
              <w:spacing w:after="120" w:line="240" w:lineRule="auto"/>
              <w:rPr>
                <w:rFonts w:asciiTheme="majorBidi" w:hAnsiTheme="majorBidi" w:cstheme="majorBidi"/>
                <w:bCs/>
                <w:sz w:val="22"/>
                <w:szCs w:val="22"/>
              </w:rPr>
            </w:pPr>
            <w:r w:rsidRPr="00DD12AC">
              <w:rPr>
                <w:rFonts w:asciiTheme="majorBidi" w:hAnsiTheme="majorBidi" w:cstheme="majorBidi"/>
                <w:bCs/>
                <w:sz w:val="22"/>
                <w:szCs w:val="22"/>
              </w:rPr>
              <w:t>-Développer une application de la gestion du stock des ateliers d’appareillage orthopédique ;</w:t>
            </w:r>
          </w:p>
          <w:p w14:paraId="20402F3C" w14:textId="2260AE10" w:rsidR="006D73A8" w:rsidRPr="00DD12AC" w:rsidRDefault="006D73A8" w:rsidP="00DD12AC">
            <w:pPr>
              <w:spacing w:after="120" w:line="240" w:lineRule="auto"/>
              <w:rPr>
                <w:rFonts w:asciiTheme="majorBidi" w:hAnsiTheme="majorBidi" w:cstheme="majorBidi"/>
                <w:bCs/>
                <w:sz w:val="22"/>
                <w:szCs w:val="22"/>
              </w:rPr>
            </w:pPr>
            <w:r w:rsidRPr="00DD12AC">
              <w:rPr>
                <w:rFonts w:asciiTheme="majorBidi" w:hAnsiTheme="majorBidi" w:cstheme="majorBidi"/>
                <w:bCs/>
                <w:sz w:val="22"/>
                <w:szCs w:val="22"/>
              </w:rPr>
              <w:t xml:space="preserve">-Elaborer les manuels d’utilisation du système d’information, registre et l’application de la gestion du </w:t>
            </w:r>
            <w:r w:rsidR="00DD12AC" w:rsidRPr="00DD12AC">
              <w:rPr>
                <w:rFonts w:asciiTheme="majorBidi" w:hAnsiTheme="majorBidi" w:cstheme="majorBidi"/>
                <w:bCs/>
                <w:sz w:val="22"/>
                <w:szCs w:val="22"/>
              </w:rPr>
              <w:t>stock.</w:t>
            </w:r>
          </w:p>
        </w:tc>
      </w:tr>
      <w:tr w:rsidR="006D73A8" w:rsidRPr="00DD12AC" w14:paraId="0DED5E35" w14:textId="77777777" w:rsidTr="00944425">
        <w:trPr>
          <w:trHeight w:val="448"/>
          <w:jc w:val="center"/>
        </w:trPr>
        <w:tc>
          <w:tcPr>
            <w:tcW w:w="2547" w:type="dxa"/>
            <w:shd w:val="clear" w:color="auto" w:fill="auto"/>
          </w:tcPr>
          <w:p w14:paraId="702E44E9" w14:textId="77777777" w:rsidR="006D73A8" w:rsidRPr="00DD12AC" w:rsidRDefault="006D73A8" w:rsidP="00DD12AC">
            <w:pPr>
              <w:spacing w:after="120" w:line="240" w:lineRule="auto"/>
              <w:rPr>
                <w:rFonts w:asciiTheme="majorBidi" w:hAnsiTheme="majorBidi" w:cstheme="majorBidi"/>
                <w:bCs/>
                <w:sz w:val="22"/>
                <w:szCs w:val="22"/>
                <w:highlight w:val="yellow"/>
              </w:rPr>
            </w:pPr>
            <w:r w:rsidRPr="00DD12AC">
              <w:rPr>
                <w:rFonts w:asciiTheme="majorBidi" w:hAnsiTheme="majorBidi" w:cstheme="majorBidi"/>
                <w:bCs/>
                <w:sz w:val="22"/>
                <w:szCs w:val="22"/>
              </w:rPr>
              <w:t xml:space="preserve">Décembre 2024                     </w:t>
            </w:r>
          </w:p>
        </w:tc>
        <w:tc>
          <w:tcPr>
            <w:tcW w:w="6570" w:type="dxa"/>
            <w:shd w:val="clear" w:color="auto" w:fill="auto"/>
          </w:tcPr>
          <w:p w14:paraId="3A168B5E" w14:textId="77777777" w:rsidR="006D73A8" w:rsidRPr="00DD12AC" w:rsidRDefault="006D73A8" w:rsidP="00DD12AC">
            <w:pPr>
              <w:spacing w:after="120" w:line="240" w:lineRule="auto"/>
              <w:rPr>
                <w:rFonts w:asciiTheme="majorBidi" w:hAnsiTheme="majorBidi" w:cstheme="majorBidi"/>
                <w:bCs/>
                <w:sz w:val="22"/>
                <w:szCs w:val="22"/>
              </w:rPr>
            </w:pPr>
            <w:r w:rsidRPr="00DD12AC">
              <w:rPr>
                <w:rFonts w:asciiTheme="majorBidi" w:hAnsiTheme="majorBidi" w:cstheme="majorBidi"/>
                <w:bCs/>
                <w:sz w:val="22"/>
                <w:szCs w:val="22"/>
              </w:rPr>
              <w:t xml:space="preserve">Validation et finalisation </w:t>
            </w:r>
            <w:r w:rsidRPr="00DD12AC">
              <w:rPr>
                <w:rFonts w:asciiTheme="majorBidi" w:hAnsiTheme="majorBidi" w:cstheme="majorBidi"/>
                <w:bCs/>
                <w:iCs/>
                <w:sz w:val="22"/>
                <w:szCs w:val="22"/>
              </w:rPr>
              <w:t>du système d’information</w:t>
            </w:r>
          </w:p>
        </w:tc>
      </w:tr>
    </w:tbl>
    <w:p w14:paraId="6643CE8D" w14:textId="77777777" w:rsidR="006D73A8" w:rsidRPr="00DD12AC" w:rsidRDefault="006D73A8" w:rsidP="00DD12AC">
      <w:pPr>
        <w:spacing w:after="120" w:line="240" w:lineRule="auto"/>
        <w:rPr>
          <w:rFonts w:asciiTheme="majorBidi" w:hAnsiTheme="majorBidi" w:cstheme="majorBidi"/>
          <w:b/>
          <w:bCs/>
          <w:color w:val="1F497D"/>
          <w:sz w:val="22"/>
          <w:szCs w:val="22"/>
        </w:rPr>
      </w:pPr>
    </w:p>
    <w:p w14:paraId="573E215F" w14:textId="1AED21AF" w:rsidR="0094275C" w:rsidRPr="00DD12AC" w:rsidRDefault="0094275C"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Contexte et justificatif</w:t>
      </w:r>
    </w:p>
    <w:p w14:paraId="2B44A847" w14:textId="77777777" w:rsidR="00484759" w:rsidRPr="00DD12AC" w:rsidRDefault="00484759" w:rsidP="00DD12AC">
      <w:p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La question du handicap a connu ces dernières années un intérêt particulier au Maroc, traduit par la Haute sollicitude dont </w:t>
      </w:r>
      <w:r w:rsidRPr="00DD12AC">
        <w:rPr>
          <w:rFonts w:asciiTheme="majorBidi" w:hAnsiTheme="majorBidi" w:cstheme="majorBidi"/>
          <w:b/>
          <w:bCs/>
          <w:sz w:val="22"/>
          <w:szCs w:val="22"/>
        </w:rPr>
        <w:t>SA MAJESTE LE ROI MOHAMMED VI que DIEU le glorifie</w:t>
      </w:r>
      <w:r w:rsidRPr="00DD12AC">
        <w:rPr>
          <w:rFonts w:asciiTheme="majorBidi" w:hAnsiTheme="majorBidi" w:cstheme="majorBidi"/>
          <w:sz w:val="22"/>
          <w:szCs w:val="22"/>
        </w:rPr>
        <w:t xml:space="preserve">, n’a eu de cesse d’entourer les PSH. Le Maroc en ratifiant la Convention Internationale relative aux droits des personnes en situation de handicap (CIDPH), ainsi que les protocoles facultatifs y afférents, a voulu par ces nouveaux engagements universels intégrer la promotion des droits des personnes handicapées, de protéger cette catégorie de population, de préserver leur bien-être et de favoriser leur réhabilitation, afin de leur permettre de récupérer leurs capacités physiques  et intellectuelles , et ce, en vue d’une meilleure réinsertion socioprofessionnelle. </w:t>
      </w:r>
    </w:p>
    <w:p w14:paraId="3859CEEE" w14:textId="6864434B" w:rsidR="009220CD" w:rsidRDefault="00484759" w:rsidP="009220CD">
      <w:pPr>
        <w:spacing w:after="120" w:line="240" w:lineRule="auto"/>
        <w:rPr>
          <w:rFonts w:asciiTheme="majorBidi" w:hAnsiTheme="majorBidi" w:cstheme="majorBidi"/>
          <w:sz w:val="22"/>
          <w:szCs w:val="22"/>
        </w:rPr>
      </w:pPr>
      <w:r w:rsidRPr="00DD12AC">
        <w:rPr>
          <w:rFonts w:asciiTheme="majorBidi" w:hAnsiTheme="majorBidi" w:cstheme="majorBidi"/>
          <w:sz w:val="22"/>
          <w:szCs w:val="22"/>
        </w:rPr>
        <w:t>La (CIDPH), comporte une obligation pour les signataires de rapporter les progrès accomplis en ce qui concerne l’égalité des droits et des chances des personnes en situation du handicap, ce qui implique de disposer de données statistiques accessibles et comparables. La Convention rappelle la nécessité d’améliorer la collecte de données et la recherche sur le handicap, à la fois sur le plan national et international.</w:t>
      </w:r>
    </w:p>
    <w:p w14:paraId="054C4FE7" w14:textId="77777777" w:rsidR="009220CD" w:rsidRPr="00DD12AC" w:rsidRDefault="009220CD" w:rsidP="009220CD">
      <w:pPr>
        <w:spacing w:after="120" w:line="240" w:lineRule="auto"/>
        <w:rPr>
          <w:rFonts w:asciiTheme="majorBidi" w:hAnsiTheme="majorBidi" w:cstheme="majorBidi"/>
          <w:sz w:val="22"/>
          <w:szCs w:val="22"/>
        </w:rPr>
      </w:pPr>
    </w:p>
    <w:p w14:paraId="6FA16FBA" w14:textId="1631FC2F" w:rsidR="00484759" w:rsidRPr="00DD12AC" w:rsidRDefault="00484759"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Référentiels </w:t>
      </w:r>
    </w:p>
    <w:p w14:paraId="1F483852" w14:textId="77777777" w:rsidR="00484759" w:rsidRPr="00DD12AC" w:rsidRDefault="00484759" w:rsidP="00DD12AC">
      <w:pPr>
        <w:spacing w:after="120" w:line="240" w:lineRule="auto"/>
        <w:rPr>
          <w:rFonts w:asciiTheme="majorBidi" w:hAnsiTheme="majorBidi" w:cstheme="majorBidi"/>
          <w:b/>
          <w:bCs/>
          <w:sz w:val="22"/>
          <w:szCs w:val="22"/>
        </w:rPr>
      </w:pPr>
      <w:r w:rsidRPr="00DD12AC">
        <w:rPr>
          <w:rFonts w:asciiTheme="majorBidi" w:hAnsiTheme="majorBidi" w:cstheme="majorBidi"/>
          <w:b/>
          <w:bCs/>
          <w:sz w:val="22"/>
          <w:szCs w:val="22"/>
        </w:rPr>
        <w:t>Sur le plan réglementaire :</w:t>
      </w:r>
    </w:p>
    <w:p w14:paraId="30A55E1C"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L’élaboration et la mise en œuvre des plans et stratégies destinées aux personnes et aux catégories à besoins spécifiques, dont les personnes en situation de Handicap, conformément à l’article 34 de la Constitution du Royaume de 2011 ayant intégré sans équivoque dans son préambule et ses articles 19, 31 et 34, les droits des personnes en situation du Handicap ;</w:t>
      </w:r>
    </w:p>
    <w:p w14:paraId="5318141D"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lastRenderedPageBreak/>
        <w:t xml:space="preserve">La Loi cadre 97/13, relative à la promotion des droits des personnes en situation de Handicap, qui comporte dans son chapitre II concernant la protection sociale et la couverture médicale, des articles (4-5-6 et 8-9) en rapport avec le droit d’accès à l’assurance maladie, et aux services de santé de prévention, de dépistage et de traitement des différents types de pathologies engendrant le Handicap, aux aides techniques et de soutien ainsi que les services de réadaptation ; </w:t>
      </w:r>
    </w:p>
    <w:p w14:paraId="5DC8825C"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 Vu le Dahir n°1-22-77 du 14 Joumada I 1444 (9 décembre 2022) portant promulgation de la loi cadre n° 06-22 relative au système national de santé ; </w:t>
      </w:r>
    </w:p>
    <w:p w14:paraId="703DFDDA" w14:textId="0E39ACA8"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Vu la Loi n° 07-22 promulguée par le dahir n° 1-23-84 du 16 </w:t>
      </w:r>
      <w:r w:rsidR="00DD12AC" w:rsidRPr="00DD12AC">
        <w:rPr>
          <w:rFonts w:asciiTheme="majorBidi" w:hAnsiTheme="majorBidi" w:cstheme="majorBidi"/>
          <w:sz w:val="22"/>
          <w:szCs w:val="22"/>
        </w:rPr>
        <w:t>Joumada</w:t>
      </w:r>
      <w:r w:rsidRPr="00DD12AC">
        <w:rPr>
          <w:rFonts w:asciiTheme="majorBidi" w:hAnsiTheme="majorBidi" w:cstheme="majorBidi"/>
          <w:sz w:val="22"/>
          <w:szCs w:val="22"/>
        </w:rPr>
        <w:t xml:space="preserve"> I 1445 (30 novembre 2023) relatif à la création de la haute autorité de la santé ;</w:t>
      </w:r>
    </w:p>
    <w:p w14:paraId="15408CC2"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Vu la Loi n° 08.22 promulguée par le dahir n° 1.23.50 du 28 juin 2023 relatif à la création des groupements sanitaires territoriaux ;</w:t>
      </w:r>
    </w:p>
    <w:p w14:paraId="6864ABFE"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Vu le Dahir n° 1‑21‑30 du 9 chaabane 1442 (23 mars 2021) portant promulgation de la loi‑cadre n° 09‑21 relative à la protection sociale ;</w:t>
      </w:r>
    </w:p>
    <w:p w14:paraId="79270DFB"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Vu la Loi n°09.22 promulguée par le dahir n° 1.23.51 du 28 juin 2023 relatif aux métiers de la santé ;</w:t>
      </w:r>
    </w:p>
    <w:p w14:paraId="6A5046CC"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La Loi n° 65-00, portant code de la Couverture Médicale de Base (CMB) ;</w:t>
      </w:r>
    </w:p>
    <w:p w14:paraId="24B9009D"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La Loi n°10-03 relative aux accessibilités ;</w:t>
      </w:r>
    </w:p>
    <w:p w14:paraId="68594E37" w14:textId="693CC5F0" w:rsidR="00484759" w:rsidRPr="00DD12AC" w:rsidRDefault="00484759" w:rsidP="00DD12AC">
      <w:pPr>
        <w:spacing w:after="120" w:line="240" w:lineRule="auto"/>
        <w:rPr>
          <w:rFonts w:asciiTheme="majorBidi" w:hAnsiTheme="majorBidi" w:cstheme="majorBidi"/>
          <w:b/>
          <w:bCs/>
          <w:sz w:val="22"/>
          <w:szCs w:val="22"/>
        </w:rPr>
      </w:pPr>
      <w:bookmarkStart w:id="2" w:name="_Hlk166671179"/>
      <w:r w:rsidRPr="00DD12AC">
        <w:rPr>
          <w:rFonts w:asciiTheme="majorBidi" w:hAnsiTheme="majorBidi" w:cstheme="majorBidi"/>
          <w:b/>
          <w:bCs/>
          <w:sz w:val="22"/>
          <w:szCs w:val="22"/>
        </w:rPr>
        <w:t xml:space="preserve">Sur le plan </w:t>
      </w:r>
      <w:bookmarkEnd w:id="2"/>
      <w:r w:rsidRPr="00DD12AC">
        <w:rPr>
          <w:rFonts w:asciiTheme="majorBidi" w:hAnsiTheme="majorBidi" w:cstheme="majorBidi"/>
          <w:b/>
          <w:bCs/>
          <w:sz w:val="22"/>
          <w:szCs w:val="22"/>
        </w:rPr>
        <w:t>politique :</w:t>
      </w:r>
    </w:p>
    <w:p w14:paraId="451A8340"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Programme gouvernemental 2021-2026 ;</w:t>
      </w:r>
    </w:p>
    <w:p w14:paraId="2529FDFA"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L’adoption le 24 novembre 2015, par la Commission Interministérielle chargée de la mise en œuvre des stratégies et programmes en matière de promotion des droits des personnes handicapées, de la politique publique intégrée pour la promotion des droits de ces catégories de personnes ; </w:t>
      </w:r>
    </w:p>
    <w:p w14:paraId="57011D7C"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L’adoption par la Commission Interministérielle en 2017 du plan national opérationnel pour des droits des personnes en situation de Handicap pour la période 2017-2021.</w:t>
      </w:r>
    </w:p>
    <w:p w14:paraId="60D50AB1" w14:textId="77777777" w:rsidR="00484759" w:rsidRPr="00DD12AC" w:rsidRDefault="00484759" w:rsidP="00DD12AC">
      <w:pPr>
        <w:spacing w:after="120" w:line="240" w:lineRule="auto"/>
        <w:rPr>
          <w:rFonts w:asciiTheme="majorBidi" w:hAnsiTheme="majorBidi" w:cstheme="majorBidi"/>
          <w:b/>
          <w:bCs/>
          <w:sz w:val="22"/>
          <w:szCs w:val="22"/>
        </w:rPr>
      </w:pPr>
      <w:r w:rsidRPr="00DD12AC">
        <w:rPr>
          <w:rFonts w:asciiTheme="majorBidi" w:hAnsiTheme="majorBidi" w:cstheme="majorBidi"/>
          <w:b/>
          <w:bCs/>
          <w:sz w:val="22"/>
          <w:szCs w:val="22"/>
        </w:rPr>
        <w:t>Sur le plan stratégique :</w:t>
      </w:r>
    </w:p>
    <w:p w14:paraId="680810AC"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Nouveau modèle de développement ;</w:t>
      </w:r>
    </w:p>
    <w:p w14:paraId="187497AA"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 la résolution WHA74.8 </w:t>
      </w:r>
      <w:bookmarkStart w:id="3" w:name="_Hlk166674132"/>
      <w:r w:rsidRPr="00DD12AC">
        <w:rPr>
          <w:rFonts w:asciiTheme="majorBidi" w:hAnsiTheme="majorBidi" w:cstheme="majorBidi"/>
          <w:sz w:val="22"/>
          <w:szCs w:val="22"/>
        </w:rPr>
        <w:t xml:space="preserve">de l’OMS </w:t>
      </w:r>
      <w:bookmarkEnd w:id="3"/>
      <w:r w:rsidRPr="00DD12AC">
        <w:rPr>
          <w:rFonts w:asciiTheme="majorBidi" w:hAnsiTheme="majorBidi" w:cstheme="majorBidi"/>
          <w:sz w:val="22"/>
          <w:szCs w:val="22"/>
        </w:rPr>
        <w:t xml:space="preserve">de 2021sur le meilleur état de santé que les personnes handicapées sont capables d’atteindre; </w:t>
      </w:r>
    </w:p>
    <w:p w14:paraId="4BEB0DED"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La résolution WHA76.6 relative au renforcement de la réadaptation ; </w:t>
      </w:r>
    </w:p>
    <w:p w14:paraId="13822DA5"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 Initiative Réhabilitation 2030 de l’OMS ;</w:t>
      </w:r>
    </w:p>
    <w:p w14:paraId="041DBFAD" w14:textId="77777777" w:rsidR="00484759" w:rsidRPr="00DD12AC" w:rsidRDefault="00484759" w:rsidP="00DD12AC">
      <w:pPr>
        <w:pStyle w:val="ListParagraph"/>
        <w:numPr>
          <w:ilvl w:val="0"/>
          <w:numId w:val="33"/>
        </w:numPr>
        <w:spacing w:after="120" w:line="240" w:lineRule="auto"/>
        <w:rPr>
          <w:rFonts w:asciiTheme="majorBidi" w:hAnsiTheme="majorBidi" w:cstheme="majorBidi"/>
          <w:i/>
          <w:iCs/>
          <w:sz w:val="22"/>
          <w:szCs w:val="22"/>
        </w:rPr>
      </w:pPr>
      <w:r w:rsidRPr="00DD12AC">
        <w:rPr>
          <w:rFonts w:asciiTheme="majorBidi" w:hAnsiTheme="majorBidi" w:cstheme="majorBidi"/>
          <w:sz w:val="22"/>
          <w:szCs w:val="22"/>
        </w:rPr>
        <w:t>La résolution WHA71.8 (2018) sur l’amélioration de l’accès aux technologies</w:t>
      </w:r>
      <w:r w:rsidRPr="00DD12AC">
        <w:rPr>
          <w:rFonts w:asciiTheme="majorBidi" w:hAnsiTheme="majorBidi" w:cstheme="majorBidi"/>
          <w:i/>
          <w:iCs/>
          <w:sz w:val="22"/>
          <w:szCs w:val="22"/>
        </w:rPr>
        <w:t xml:space="preserve"> d’assistance ; </w:t>
      </w:r>
    </w:p>
    <w:p w14:paraId="044F1430"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La résolution WHA54.21 de l’OMS (2001) la Classification internationale du fonctionnement, du handicap et de la santé</w:t>
      </w:r>
    </w:p>
    <w:p w14:paraId="68C61BB9"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Plan d’action mondial relatif au Handicap 2014-2021 ;</w:t>
      </w:r>
    </w:p>
    <w:p w14:paraId="13228172"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Plan National de la Santé et le Handicap 2015-2021 ;</w:t>
      </w:r>
    </w:p>
    <w:p w14:paraId="2DCCA1D8"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Plan santé 2025 ;</w:t>
      </w:r>
    </w:p>
    <w:p w14:paraId="1E69B47C" w14:textId="77777777" w:rsidR="00484759" w:rsidRPr="00DD12AC" w:rsidRDefault="00484759" w:rsidP="00DD12AC">
      <w:pPr>
        <w:pStyle w:val="ListParagraph"/>
        <w:numPr>
          <w:ilvl w:val="0"/>
          <w:numId w:val="3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 Le Système d’information actuel ;</w:t>
      </w:r>
    </w:p>
    <w:p w14:paraId="304E364C" w14:textId="32E98557" w:rsidR="009A08FE" w:rsidRDefault="00484759" w:rsidP="00DD12AC">
      <w:pPr>
        <w:pStyle w:val="ListParagraph"/>
        <w:numPr>
          <w:ilvl w:val="0"/>
          <w:numId w:val="33"/>
        </w:numPr>
        <w:spacing w:after="120" w:line="240" w:lineRule="auto"/>
        <w:rPr>
          <w:rFonts w:asciiTheme="majorBidi" w:hAnsiTheme="majorBidi" w:cstheme="majorBidi"/>
          <w:i/>
          <w:iCs/>
          <w:sz w:val="22"/>
          <w:szCs w:val="22"/>
        </w:rPr>
      </w:pPr>
      <w:r w:rsidRPr="00DD12AC">
        <w:rPr>
          <w:rFonts w:asciiTheme="majorBidi" w:hAnsiTheme="majorBidi" w:cstheme="majorBidi"/>
          <w:sz w:val="22"/>
          <w:szCs w:val="22"/>
        </w:rPr>
        <w:t>Guide de standards et référentiels relatifs aux établissements de PEC des PSH et la mise en place d’une filière de soins de réadaptation au Maroc</w:t>
      </w:r>
      <w:r w:rsidRPr="00DD12AC">
        <w:rPr>
          <w:rFonts w:asciiTheme="majorBidi" w:hAnsiTheme="majorBidi" w:cstheme="majorBidi"/>
          <w:i/>
          <w:iCs/>
          <w:sz w:val="22"/>
          <w:szCs w:val="22"/>
        </w:rPr>
        <w:t>.</w:t>
      </w:r>
    </w:p>
    <w:p w14:paraId="0631226B" w14:textId="77777777" w:rsidR="009220CD" w:rsidRPr="00DD12AC" w:rsidRDefault="009220CD" w:rsidP="009220CD">
      <w:pPr>
        <w:pStyle w:val="ListParagraph"/>
        <w:spacing w:after="120" w:line="240" w:lineRule="auto"/>
        <w:rPr>
          <w:rFonts w:asciiTheme="majorBidi" w:hAnsiTheme="majorBidi" w:cstheme="majorBidi"/>
          <w:i/>
          <w:iCs/>
          <w:sz w:val="22"/>
          <w:szCs w:val="22"/>
        </w:rPr>
      </w:pPr>
    </w:p>
    <w:p w14:paraId="268AC1E5" w14:textId="32EC3D75" w:rsidR="00421791" w:rsidRPr="00DD12AC" w:rsidRDefault="00421791"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BUT</w:t>
      </w:r>
    </w:p>
    <w:p w14:paraId="18CDB44E" w14:textId="5BBCEEA9" w:rsidR="00421791" w:rsidRPr="00DD12AC" w:rsidRDefault="00421791" w:rsidP="00DD12AC">
      <w:pPr>
        <w:spacing w:after="120" w:line="240" w:lineRule="auto"/>
        <w:rPr>
          <w:rFonts w:asciiTheme="majorBidi" w:hAnsiTheme="majorBidi" w:cstheme="majorBidi"/>
          <w:sz w:val="22"/>
          <w:szCs w:val="22"/>
        </w:rPr>
      </w:pPr>
      <w:r w:rsidRPr="00DD12AC">
        <w:rPr>
          <w:rFonts w:asciiTheme="majorBidi" w:hAnsiTheme="majorBidi" w:cstheme="majorBidi"/>
          <w:sz w:val="22"/>
          <w:szCs w:val="22"/>
        </w:rPr>
        <w:t>Apporter un éclairage approfondi sur la problématique du handicap à travers la mise en place d'une application informatique standardisée. L'objectif est de contribuer à l'amélioration de l'exploitation des données, afin de bâtir et d'évaluer au mieux toutes les actions menées en faveur de cette catégorie de population. Il s'agit également d'aider à la planification des besoins, dans le but d'assurer une prise en charge optimale des personnes en situation de handicap.</w:t>
      </w:r>
    </w:p>
    <w:p w14:paraId="0D7BDA5F" w14:textId="1900B3F6" w:rsidR="00A006B0" w:rsidRPr="00DD12AC" w:rsidRDefault="002B7406"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lastRenderedPageBreak/>
        <w:t>OBJECTIF</w:t>
      </w:r>
      <w:r w:rsidR="00092C4F" w:rsidRPr="00DD12AC">
        <w:rPr>
          <w:rFonts w:asciiTheme="majorBidi" w:eastAsiaTheme="minorHAnsi" w:hAnsiTheme="majorBidi" w:cstheme="majorBidi"/>
          <w:b/>
          <w:bCs/>
          <w:sz w:val="22"/>
          <w:szCs w:val="22"/>
          <w:lang w:eastAsia="en-US"/>
        </w:rPr>
        <w:t>S</w:t>
      </w:r>
    </w:p>
    <w:p w14:paraId="004C4772" w14:textId="77777777" w:rsidR="002F39B8" w:rsidRPr="00DD12AC" w:rsidRDefault="002F39B8" w:rsidP="00DD12AC">
      <w:pPr>
        <w:pStyle w:val="Heading2"/>
        <w:spacing w:before="0" w:after="120"/>
        <w:rPr>
          <w:rFonts w:asciiTheme="majorBidi" w:hAnsiTheme="majorBidi"/>
          <w:sz w:val="22"/>
          <w:szCs w:val="22"/>
          <w:lang w:eastAsia="es-ES"/>
        </w:rPr>
      </w:pPr>
      <w:r w:rsidRPr="00DD12AC">
        <w:rPr>
          <w:rFonts w:asciiTheme="majorBidi" w:hAnsiTheme="majorBidi"/>
          <w:sz w:val="22"/>
          <w:szCs w:val="22"/>
          <w:lang w:eastAsia="es-ES"/>
        </w:rPr>
        <w:t>OBJECTIF GENERAL DE LA PRESTATION :</w:t>
      </w:r>
    </w:p>
    <w:p w14:paraId="73FBF697" w14:textId="4241707E" w:rsidR="00663DC1" w:rsidRPr="00DD12AC" w:rsidRDefault="00C464AE" w:rsidP="00DD12AC">
      <w:p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La présente prestation </w:t>
      </w:r>
      <w:r w:rsidR="00B31599" w:rsidRPr="00DD12AC">
        <w:rPr>
          <w:rFonts w:asciiTheme="majorBidi" w:hAnsiTheme="majorBidi" w:cstheme="majorBidi"/>
          <w:sz w:val="22"/>
          <w:szCs w:val="22"/>
        </w:rPr>
        <w:t xml:space="preserve">a </w:t>
      </w:r>
      <w:r w:rsidRPr="00DD12AC">
        <w:rPr>
          <w:rFonts w:asciiTheme="majorBidi" w:hAnsiTheme="majorBidi" w:cstheme="majorBidi"/>
          <w:sz w:val="22"/>
          <w:szCs w:val="22"/>
        </w:rPr>
        <w:t xml:space="preserve">pour objectif </w:t>
      </w:r>
      <w:r w:rsidR="00663DC1" w:rsidRPr="00DD12AC">
        <w:rPr>
          <w:rFonts w:asciiTheme="majorBidi" w:hAnsiTheme="majorBidi" w:cstheme="majorBidi"/>
          <w:sz w:val="22"/>
          <w:szCs w:val="22"/>
        </w:rPr>
        <w:t xml:space="preserve">de </w:t>
      </w:r>
      <w:r w:rsidR="00A006B0" w:rsidRPr="00DD12AC">
        <w:rPr>
          <w:rFonts w:asciiTheme="majorBidi" w:hAnsiTheme="majorBidi" w:cstheme="majorBidi"/>
          <w:sz w:val="22"/>
          <w:szCs w:val="22"/>
        </w:rPr>
        <w:t>réviser</w:t>
      </w:r>
      <w:r w:rsidR="00663DC1" w:rsidRPr="00DD12AC">
        <w:rPr>
          <w:rFonts w:asciiTheme="majorBidi" w:hAnsiTheme="majorBidi" w:cstheme="majorBidi"/>
          <w:sz w:val="22"/>
          <w:szCs w:val="22"/>
        </w:rPr>
        <w:t xml:space="preserve"> et informatiser le système d'information existant, ainsi que développer une solution informatique de gestion de stock. </w:t>
      </w:r>
    </w:p>
    <w:p w14:paraId="66AEBB9C" w14:textId="2516BA76" w:rsidR="004E472B" w:rsidRPr="00DD12AC" w:rsidRDefault="002F39B8" w:rsidP="00DD12AC">
      <w:pPr>
        <w:pStyle w:val="Heading2"/>
        <w:spacing w:before="0" w:after="120"/>
        <w:rPr>
          <w:rFonts w:asciiTheme="majorBidi" w:hAnsiTheme="majorBidi"/>
          <w:sz w:val="22"/>
          <w:szCs w:val="22"/>
          <w:lang w:eastAsia="es-ES"/>
        </w:rPr>
      </w:pPr>
      <w:r w:rsidRPr="00DD12AC">
        <w:rPr>
          <w:rFonts w:asciiTheme="majorBidi" w:hAnsiTheme="majorBidi"/>
          <w:sz w:val="22"/>
          <w:szCs w:val="22"/>
          <w:lang w:eastAsia="es-ES"/>
        </w:rPr>
        <w:t>OBJECTIFS SPECIFIQUES DE LA PRESTATION :</w:t>
      </w:r>
    </w:p>
    <w:p w14:paraId="58604898" w14:textId="184BDDFC" w:rsidR="00C464AE" w:rsidRPr="00DD12AC" w:rsidRDefault="00C464AE" w:rsidP="00DD12AC">
      <w:pPr>
        <w:spacing w:after="120" w:line="240" w:lineRule="auto"/>
        <w:rPr>
          <w:rFonts w:asciiTheme="majorBidi" w:hAnsiTheme="majorBidi" w:cstheme="majorBidi"/>
          <w:b/>
          <w:bCs/>
          <w:sz w:val="22"/>
          <w:szCs w:val="22"/>
          <w:lang w:eastAsia="es-ES"/>
        </w:rPr>
      </w:pPr>
      <w:r w:rsidRPr="00DD12AC">
        <w:rPr>
          <w:rFonts w:asciiTheme="majorBidi" w:hAnsiTheme="majorBidi" w:cstheme="majorBidi"/>
          <w:sz w:val="22"/>
          <w:szCs w:val="22"/>
        </w:rPr>
        <w:t xml:space="preserve">Plus précisément, les objectifs spécifiques sont les </w:t>
      </w:r>
      <w:r w:rsidR="00A006B0" w:rsidRPr="00DD12AC">
        <w:rPr>
          <w:rFonts w:asciiTheme="majorBidi" w:hAnsiTheme="majorBidi" w:cstheme="majorBidi"/>
          <w:sz w:val="22"/>
          <w:szCs w:val="22"/>
        </w:rPr>
        <w:t>suivants :</w:t>
      </w:r>
    </w:p>
    <w:p w14:paraId="2761E7F8" w14:textId="0256A47D" w:rsidR="000D44F5" w:rsidRPr="00DD12AC" w:rsidRDefault="000D44F5" w:rsidP="00DD12AC">
      <w:pPr>
        <w:numPr>
          <w:ilvl w:val="0"/>
          <w:numId w:val="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Réviser le système d'information actuel ;</w:t>
      </w:r>
    </w:p>
    <w:p w14:paraId="720CD082" w14:textId="08DA7D65" w:rsidR="000D44F5" w:rsidRPr="00DD12AC" w:rsidRDefault="000D44F5" w:rsidP="00DD12AC">
      <w:pPr>
        <w:numPr>
          <w:ilvl w:val="0"/>
          <w:numId w:val="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Développer une solution informatique </w:t>
      </w:r>
      <w:r w:rsidR="003947A4" w:rsidRPr="00DD12AC">
        <w:rPr>
          <w:rFonts w:asciiTheme="majorBidi" w:hAnsiTheme="majorBidi" w:cstheme="majorBidi"/>
          <w:sz w:val="22"/>
          <w:szCs w:val="22"/>
        </w:rPr>
        <w:t xml:space="preserve">pour les activités de prise en charge (PEC) de la réhabilitation au niveau des Centres Intégrés de </w:t>
      </w:r>
      <w:r w:rsidR="00944425" w:rsidRPr="00DD12AC">
        <w:rPr>
          <w:rFonts w:asciiTheme="majorBidi" w:hAnsiTheme="majorBidi" w:cstheme="majorBidi"/>
          <w:sz w:val="22"/>
          <w:szCs w:val="22"/>
        </w:rPr>
        <w:t>Rééducation</w:t>
      </w:r>
      <w:r w:rsidR="00EE2F91" w:rsidRPr="00DD12AC">
        <w:rPr>
          <w:rFonts w:asciiTheme="majorBidi" w:hAnsiTheme="majorBidi" w:cstheme="majorBidi"/>
          <w:sz w:val="22"/>
          <w:szCs w:val="22"/>
        </w:rPr>
        <w:t xml:space="preserve"> et d’Appareillage</w:t>
      </w:r>
      <w:r w:rsidR="00944425" w:rsidRPr="00DD12AC">
        <w:rPr>
          <w:rFonts w:asciiTheme="majorBidi" w:hAnsiTheme="majorBidi" w:cstheme="majorBidi"/>
          <w:sz w:val="22"/>
          <w:szCs w:val="22"/>
        </w:rPr>
        <w:t xml:space="preserve"> Régionaux</w:t>
      </w:r>
      <w:r w:rsidR="003947A4" w:rsidRPr="00DD12AC">
        <w:rPr>
          <w:rFonts w:asciiTheme="majorBidi" w:hAnsiTheme="majorBidi" w:cstheme="majorBidi"/>
          <w:sz w:val="22"/>
          <w:szCs w:val="22"/>
        </w:rPr>
        <w:t xml:space="preserve"> (CIRAR) et des Centres Intégrés de </w:t>
      </w:r>
      <w:r w:rsidR="00944425" w:rsidRPr="00DD12AC">
        <w:rPr>
          <w:rFonts w:asciiTheme="majorBidi" w:hAnsiTheme="majorBidi" w:cstheme="majorBidi"/>
          <w:sz w:val="22"/>
          <w:szCs w:val="22"/>
        </w:rPr>
        <w:t>Rééducation</w:t>
      </w:r>
      <w:r w:rsidR="003947A4" w:rsidRPr="00DD12AC">
        <w:rPr>
          <w:rFonts w:asciiTheme="majorBidi" w:hAnsiTheme="majorBidi" w:cstheme="majorBidi"/>
          <w:sz w:val="22"/>
          <w:szCs w:val="22"/>
        </w:rPr>
        <w:t xml:space="preserve"> Provinciaux (CIRP).</w:t>
      </w:r>
    </w:p>
    <w:p w14:paraId="70A80D00" w14:textId="345A7FF1" w:rsidR="000D44F5" w:rsidRPr="00DD12AC" w:rsidRDefault="000D44F5" w:rsidP="00DD12AC">
      <w:pPr>
        <w:numPr>
          <w:ilvl w:val="0"/>
          <w:numId w:val="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Développer un registre informatisé des malformations congénitales engendrant le handicap ;</w:t>
      </w:r>
    </w:p>
    <w:p w14:paraId="7A07A9EA" w14:textId="796C4999" w:rsidR="000D44F5" w:rsidRPr="00DD12AC" w:rsidRDefault="000D44F5" w:rsidP="00DD12AC">
      <w:pPr>
        <w:numPr>
          <w:ilvl w:val="0"/>
          <w:numId w:val="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Développer une application</w:t>
      </w:r>
      <w:r w:rsidR="003947A4" w:rsidRPr="00DD12AC">
        <w:rPr>
          <w:rFonts w:asciiTheme="majorBidi" w:hAnsiTheme="majorBidi" w:cstheme="majorBidi"/>
          <w:sz w:val="22"/>
          <w:szCs w:val="22"/>
        </w:rPr>
        <w:t xml:space="preserve"> informatique</w:t>
      </w:r>
      <w:r w:rsidRPr="00DD12AC">
        <w:rPr>
          <w:rFonts w:asciiTheme="majorBidi" w:hAnsiTheme="majorBidi" w:cstheme="majorBidi"/>
          <w:sz w:val="22"/>
          <w:szCs w:val="22"/>
        </w:rPr>
        <w:t xml:space="preserve"> de gestion du stock des ateliers d'appareillage orthopédique ;</w:t>
      </w:r>
    </w:p>
    <w:p w14:paraId="130E6C06" w14:textId="0AF2E469" w:rsidR="000D44F5" w:rsidRPr="00DD12AC" w:rsidRDefault="000D44F5" w:rsidP="00DD12AC">
      <w:pPr>
        <w:numPr>
          <w:ilvl w:val="0"/>
          <w:numId w:val="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Élaborer les manuels d'utilisation du système d'information et de l'application de gestion du stock ;</w:t>
      </w:r>
    </w:p>
    <w:p w14:paraId="2086AC12" w14:textId="4A33C74E" w:rsidR="00447407" w:rsidRPr="00DD12AC" w:rsidRDefault="000D44F5" w:rsidP="00DD12AC">
      <w:pPr>
        <w:numPr>
          <w:ilvl w:val="0"/>
          <w:numId w:val="3"/>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Former les gestionnaires du système d'information au niveau central ;</w:t>
      </w:r>
    </w:p>
    <w:p w14:paraId="05B5EBC8" w14:textId="423CB78F" w:rsidR="00447407" w:rsidRPr="00DD12AC" w:rsidRDefault="002F39B8"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bookmarkStart w:id="4" w:name="_Hlk33860245"/>
      <w:r w:rsidRPr="00DD12AC">
        <w:rPr>
          <w:rFonts w:asciiTheme="majorBidi" w:eastAsiaTheme="minorHAnsi" w:hAnsiTheme="majorBidi" w:cstheme="majorBidi"/>
          <w:b/>
          <w:bCs/>
          <w:sz w:val="22"/>
          <w:szCs w:val="22"/>
          <w:lang w:eastAsia="en-US"/>
        </w:rPr>
        <w:t>RESULTATS ATTENDUS DE LA PRESTATION</w:t>
      </w:r>
    </w:p>
    <w:p w14:paraId="64BD3214" w14:textId="29CBCD62" w:rsidR="00EE794D" w:rsidRPr="00DD12AC" w:rsidRDefault="004E472B" w:rsidP="00DD12AC">
      <w:pPr>
        <w:pStyle w:val="ListParagraph"/>
        <w:spacing w:after="120" w:line="240" w:lineRule="auto"/>
        <w:ind w:left="360"/>
        <w:rPr>
          <w:rFonts w:asciiTheme="majorBidi" w:hAnsiTheme="majorBidi" w:cstheme="majorBidi"/>
          <w:sz w:val="22"/>
          <w:szCs w:val="22"/>
        </w:rPr>
      </w:pPr>
      <w:bookmarkStart w:id="5" w:name="_Hlk33860474"/>
      <w:bookmarkEnd w:id="4"/>
      <w:r w:rsidRPr="00DD12AC">
        <w:rPr>
          <w:rFonts w:asciiTheme="majorBidi" w:hAnsiTheme="majorBidi" w:cstheme="majorBidi"/>
          <w:sz w:val="22"/>
          <w:szCs w:val="22"/>
        </w:rPr>
        <w:t xml:space="preserve">Au terme de sa mission, il est attendu du </w:t>
      </w:r>
      <w:r w:rsidR="00A53FB7" w:rsidRPr="00DD12AC">
        <w:rPr>
          <w:rFonts w:asciiTheme="majorBidi" w:hAnsiTheme="majorBidi" w:cstheme="majorBidi"/>
          <w:sz w:val="22"/>
          <w:szCs w:val="22"/>
        </w:rPr>
        <w:t>prestataire</w:t>
      </w:r>
      <w:r w:rsidRPr="00DD12AC">
        <w:rPr>
          <w:rFonts w:asciiTheme="majorBidi" w:hAnsiTheme="majorBidi" w:cstheme="majorBidi"/>
          <w:sz w:val="22"/>
          <w:szCs w:val="22"/>
        </w:rPr>
        <w:t xml:space="preserve">, les résultats suivants : </w:t>
      </w:r>
    </w:p>
    <w:p w14:paraId="493726FF" w14:textId="42A677F0" w:rsidR="00EE794D" w:rsidRPr="00DD12AC" w:rsidRDefault="00EE794D" w:rsidP="00DD12AC">
      <w:pPr>
        <w:pStyle w:val="ListParagraph"/>
        <w:numPr>
          <w:ilvl w:val="0"/>
          <w:numId w:val="6"/>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Une application informatique documentée </w:t>
      </w:r>
      <w:r w:rsidR="005052ED">
        <w:rPr>
          <w:rFonts w:asciiTheme="majorBidi" w:hAnsiTheme="majorBidi" w:cstheme="majorBidi"/>
          <w:sz w:val="22"/>
          <w:szCs w:val="22"/>
        </w:rPr>
        <w:t>qui sera</w:t>
      </w:r>
      <w:r w:rsidRPr="00DD12AC">
        <w:rPr>
          <w:rFonts w:asciiTheme="majorBidi" w:hAnsiTheme="majorBidi" w:cstheme="majorBidi"/>
          <w:sz w:val="22"/>
          <w:szCs w:val="22"/>
        </w:rPr>
        <w:t xml:space="preserve"> installée au Serveur du </w:t>
      </w:r>
      <w:r w:rsidR="00944425" w:rsidRPr="00DD12AC">
        <w:rPr>
          <w:rFonts w:asciiTheme="majorBidi" w:hAnsiTheme="majorBidi" w:cstheme="majorBidi"/>
          <w:sz w:val="22"/>
          <w:szCs w:val="22"/>
        </w:rPr>
        <w:t>Ministère</w:t>
      </w:r>
      <w:r w:rsidRPr="00DD12AC">
        <w:rPr>
          <w:rFonts w:asciiTheme="majorBidi" w:hAnsiTheme="majorBidi" w:cstheme="majorBidi"/>
          <w:sz w:val="22"/>
          <w:szCs w:val="22"/>
        </w:rPr>
        <w:t xml:space="preserve"> de la santé</w:t>
      </w:r>
      <w:r w:rsidR="00854760" w:rsidRPr="00DD12AC">
        <w:rPr>
          <w:rFonts w:asciiTheme="majorBidi" w:hAnsiTheme="majorBidi" w:cstheme="majorBidi"/>
          <w:sz w:val="22"/>
          <w:szCs w:val="22"/>
        </w:rPr>
        <w:t xml:space="preserve"> et de la protection sociale</w:t>
      </w:r>
      <w:r w:rsidRPr="00DD12AC">
        <w:rPr>
          <w:rFonts w:asciiTheme="majorBidi" w:hAnsiTheme="majorBidi" w:cstheme="majorBidi"/>
          <w:sz w:val="22"/>
          <w:szCs w:val="22"/>
        </w:rPr>
        <w:t>, permettant l’élaboration, le suivi et l’évaluation du</w:t>
      </w:r>
      <w:r w:rsidR="0004598E" w:rsidRPr="00DD12AC">
        <w:rPr>
          <w:rFonts w:asciiTheme="majorBidi" w:hAnsiTheme="majorBidi" w:cstheme="majorBidi"/>
          <w:sz w:val="22"/>
          <w:szCs w:val="22"/>
        </w:rPr>
        <w:t xml:space="preserve"> programme</w:t>
      </w:r>
      <w:r w:rsidRPr="00DD12AC">
        <w:rPr>
          <w:rFonts w:asciiTheme="majorBidi" w:hAnsiTheme="majorBidi" w:cstheme="majorBidi"/>
          <w:sz w:val="22"/>
          <w:szCs w:val="22"/>
        </w:rPr>
        <w:t>, et développée selon</w:t>
      </w:r>
      <w:r w:rsidR="00892C1A" w:rsidRPr="00DD12AC">
        <w:rPr>
          <w:rFonts w:asciiTheme="majorBidi" w:hAnsiTheme="majorBidi" w:cstheme="majorBidi"/>
          <w:sz w:val="22"/>
          <w:szCs w:val="22"/>
        </w:rPr>
        <w:t xml:space="preserve"> </w:t>
      </w:r>
      <w:r w:rsidRPr="00DD12AC">
        <w:rPr>
          <w:rFonts w:asciiTheme="majorBidi" w:hAnsiTheme="majorBidi" w:cstheme="majorBidi"/>
          <w:sz w:val="22"/>
          <w:szCs w:val="22"/>
        </w:rPr>
        <w:t>le cadre technique de développement ( ci-dessous)</w:t>
      </w:r>
      <w:r w:rsidR="00EA5A1C" w:rsidRPr="00DD12AC">
        <w:rPr>
          <w:rFonts w:asciiTheme="majorBidi" w:hAnsiTheme="majorBidi" w:cstheme="majorBidi"/>
          <w:sz w:val="22"/>
          <w:szCs w:val="22"/>
        </w:rPr>
        <w:t> ;</w:t>
      </w:r>
    </w:p>
    <w:p w14:paraId="63DFD688" w14:textId="77777777" w:rsidR="00EE794D" w:rsidRPr="00DD12AC" w:rsidRDefault="00EE794D" w:rsidP="00DD12AC">
      <w:pPr>
        <w:pStyle w:val="ListParagraph"/>
        <w:numPr>
          <w:ilvl w:val="0"/>
          <w:numId w:val="5"/>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Un manuel d’utilisation de la solution ;</w:t>
      </w:r>
    </w:p>
    <w:p w14:paraId="1D360DB4" w14:textId="77777777" w:rsidR="00EE794D" w:rsidRPr="00DD12AC" w:rsidRDefault="00AB3F42" w:rsidP="00DD12AC">
      <w:pPr>
        <w:pStyle w:val="ListParagraph"/>
        <w:numPr>
          <w:ilvl w:val="0"/>
          <w:numId w:val="5"/>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L</w:t>
      </w:r>
      <w:r w:rsidR="00EE794D" w:rsidRPr="00DD12AC">
        <w:rPr>
          <w:rFonts w:asciiTheme="majorBidi" w:hAnsiTheme="majorBidi" w:cstheme="majorBidi"/>
          <w:sz w:val="22"/>
          <w:szCs w:val="22"/>
        </w:rPr>
        <w:t>’ensemble des codes sources de l’application ;</w:t>
      </w:r>
    </w:p>
    <w:bookmarkEnd w:id="5"/>
    <w:p w14:paraId="629CD94E" w14:textId="7F828233" w:rsidR="00A006B0" w:rsidRPr="00DD12AC" w:rsidRDefault="002F39B8"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CADRE TECHNIQUE DE DEVELOPPEMENT</w:t>
      </w:r>
    </w:p>
    <w:p w14:paraId="59107CA0" w14:textId="58BA6EC9" w:rsidR="00EE2F91" w:rsidRPr="00DD12AC" w:rsidRDefault="00EE2F91" w:rsidP="00DD12AC">
      <w:pPr>
        <w:pStyle w:val="ListParagraph"/>
        <w:spacing w:after="120" w:line="240" w:lineRule="auto"/>
        <w:ind w:left="770"/>
        <w:rPr>
          <w:rFonts w:asciiTheme="majorBidi" w:hAnsiTheme="majorBidi" w:cstheme="majorBidi"/>
          <w:sz w:val="22"/>
          <w:szCs w:val="22"/>
        </w:rPr>
      </w:pPr>
      <w:r w:rsidRPr="00DD12AC">
        <w:rPr>
          <w:rFonts w:asciiTheme="majorBidi" w:hAnsiTheme="majorBidi" w:cstheme="majorBidi"/>
          <w:sz w:val="22"/>
          <w:szCs w:val="22"/>
        </w:rPr>
        <w:t>L’application comportera essentiellement plusieurs types d’interfaces :</w:t>
      </w:r>
    </w:p>
    <w:p w14:paraId="6889F0D2" w14:textId="77777777" w:rsidR="00EE2F91" w:rsidRPr="00DD12AC" w:rsidRDefault="00EE2F91" w:rsidP="00DD12AC">
      <w:pPr>
        <w:pStyle w:val="ListParagraph"/>
        <w:numPr>
          <w:ilvl w:val="0"/>
          <w:numId w:val="7"/>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Des interfaces de saisie permettant à un grand nombre de services d’introduire des informations ;</w:t>
      </w:r>
    </w:p>
    <w:p w14:paraId="0EE89B4F" w14:textId="77777777" w:rsidR="00EE2F91" w:rsidRPr="00DD12AC" w:rsidRDefault="00EE2F91" w:rsidP="00DD12AC">
      <w:pPr>
        <w:pStyle w:val="ListParagraph"/>
        <w:numPr>
          <w:ilvl w:val="0"/>
          <w:numId w:val="7"/>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Des interfaces de suivi et contrôle ;</w:t>
      </w:r>
    </w:p>
    <w:p w14:paraId="0C9AD236" w14:textId="77777777" w:rsidR="00EE2F91" w:rsidRPr="00DD12AC" w:rsidRDefault="00EE2F91" w:rsidP="00DD12AC">
      <w:pPr>
        <w:pStyle w:val="ListParagraph"/>
        <w:numPr>
          <w:ilvl w:val="0"/>
          <w:numId w:val="7"/>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Des interfaces d'analyses décisionnelles / Business Intelligence (Tableau de bord </w:t>
      </w:r>
      <w:r w:rsidRPr="00DD12AC">
        <w:rPr>
          <w:rFonts w:asciiTheme="majorBidi" w:hAnsiTheme="majorBidi" w:cstheme="majorBidi"/>
          <w:b/>
          <w:bCs/>
          <w:sz w:val="22"/>
          <w:szCs w:val="22"/>
        </w:rPr>
        <w:t xml:space="preserve">, </w:t>
      </w:r>
      <w:r w:rsidRPr="00DD12AC">
        <w:rPr>
          <w:rFonts w:asciiTheme="majorBidi" w:hAnsiTheme="majorBidi" w:cstheme="majorBidi"/>
          <w:sz w:val="22"/>
          <w:szCs w:val="22"/>
        </w:rPr>
        <w:t>cartographie interactive, SIG, Graphes, Pivot tables…) ;</w:t>
      </w:r>
    </w:p>
    <w:p w14:paraId="2A7F110C" w14:textId="5E3ABE22" w:rsidR="00EE2F91" w:rsidRPr="00DD12AC" w:rsidRDefault="00EE2F91" w:rsidP="00DD12AC">
      <w:pPr>
        <w:pStyle w:val="ListParagraph"/>
        <w:numPr>
          <w:ilvl w:val="0"/>
          <w:numId w:val="7"/>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Interface de paramétrage et d’</w:t>
      </w:r>
      <w:r w:rsidR="00A006B0" w:rsidRPr="00DD12AC">
        <w:rPr>
          <w:rFonts w:asciiTheme="majorBidi" w:hAnsiTheme="majorBidi" w:cstheme="majorBidi"/>
          <w:sz w:val="22"/>
          <w:szCs w:val="22"/>
        </w:rPr>
        <w:t>administration</w:t>
      </w:r>
      <w:r w:rsidRPr="00DD12AC">
        <w:rPr>
          <w:rFonts w:asciiTheme="majorBidi" w:hAnsiTheme="majorBidi" w:cstheme="majorBidi"/>
          <w:sz w:val="22"/>
          <w:szCs w:val="22"/>
        </w:rPr>
        <w:t xml:space="preserve"> de la solution informatique.</w:t>
      </w:r>
    </w:p>
    <w:p w14:paraId="67BDD25F" w14:textId="77777777" w:rsidR="00EE2F91" w:rsidRPr="00DD12AC" w:rsidRDefault="00EE2F91" w:rsidP="00DD12AC">
      <w:pPr>
        <w:pStyle w:val="ListParagraph"/>
        <w:spacing w:after="120" w:line="240" w:lineRule="auto"/>
        <w:ind w:left="770"/>
        <w:rPr>
          <w:rFonts w:asciiTheme="majorBidi" w:hAnsiTheme="majorBidi" w:cstheme="majorBidi"/>
          <w:sz w:val="22"/>
          <w:szCs w:val="22"/>
        </w:rPr>
      </w:pPr>
    </w:p>
    <w:p w14:paraId="783C7E9E" w14:textId="793DCFEB" w:rsidR="00EE2F91" w:rsidRPr="00DD12AC" w:rsidRDefault="00EE2F91" w:rsidP="00DD12AC">
      <w:pPr>
        <w:pStyle w:val="ListParagraph"/>
        <w:spacing w:after="120" w:line="240" w:lineRule="auto"/>
        <w:ind w:left="770"/>
        <w:rPr>
          <w:rFonts w:asciiTheme="majorBidi" w:hAnsiTheme="majorBidi" w:cstheme="majorBidi"/>
          <w:sz w:val="22"/>
          <w:szCs w:val="22"/>
        </w:rPr>
      </w:pPr>
      <w:r w:rsidRPr="00DD12AC">
        <w:rPr>
          <w:rFonts w:asciiTheme="majorBidi" w:hAnsiTheme="majorBidi" w:cstheme="majorBidi"/>
          <w:b/>
          <w:bCs/>
          <w:sz w:val="22"/>
          <w:szCs w:val="22"/>
        </w:rPr>
        <w:t>NB :</w:t>
      </w:r>
      <w:r w:rsidRPr="00DD12AC">
        <w:rPr>
          <w:rFonts w:asciiTheme="majorBidi" w:hAnsiTheme="majorBidi" w:cstheme="majorBidi"/>
          <w:sz w:val="22"/>
          <w:szCs w:val="22"/>
        </w:rPr>
        <w:t xml:space="preserve"> </w:t>
      </w:r>
      <w:r w:rsidRPr="00DD12AC">
        <w:rPr>
          <w:rFonts w:asciiTheme="majorBidi" w:hAnsiTheme="majorBidi" w:cstheme="majorBidi"/>
          <w:sz w:val="22"/>
          <w:szCs w:val="22"/>
        </w:rPr>
        <w:tab/>
        <w:t xml:space="preserve">Tous ces interfaces doivent être exportable, </w:t>
      </w:r>
      <w:r w:rsidR="00A006B0" w:rsidRPr="00DD12AC">
        <w:rPr>
          <w:rFonts w:asciiTheme="majorBidi" w:hAnsiTheme="majorBidi" w:cstheme="majorBidi"/>
          <w:sz w:val="22"/>
          <w:szCs w:val="22"/>
        </w:rPr>
        <w:t>téléchargeable</w:t>
      </w:r>
      <w:r w:rsidRPr="00DD12AC">
        <w:rPr>
          <w:rFonts w:asciiTheme="majorBidi" w:hAnsiTheme="majorBidi" w:cstheme="majorBidi"/>
          <w:sz w:val="22"/>
          <w:szCs w:val="22"/>
        </w:rPr>
        <w:t xml:space="preserve"> et imprimable.</w:t>
      </w:r>
    </w:p>
    <w:p w14:paraId="43D27A1F" w14:textId="3EAB2BFE" w:rsidR="00EE2F91" w:rsidRPr="00DD12AC" w:rsidRDefault="00EE2F91" w:rsidP="00DD12AC">
      <w:pPr>
        <w:pStyle w:val="ListParagraph"/>
        <w:spacing w:after="120" w:line="240" w:lineRule="auto"/>
        <w:ind w:left="770"/>
        <w:rPr>
          <w:rFonts w:asciiTheme="majorBidi" w:hAnsiTheme="majorBidi" w:cstheme="majorBidi"/>
          <w:sz w:val="22"/>
          <w:szCs w:val="22"/>
        </w:rPr>
      </w:pPr>
      <w:r w:rsidRPr="00DD12AC">
        <w:rPr>
          <w:rFonts w:asciiTheme="majorBidi" w:hAnsiTheme="majorBidi" w:cstheme="majorBidi"/>
          <w:sz w:val="22"/>
          <w:szCs w:val="22"/>
        </w:rPr>
        <w:t xml:space="preserve"> Les interfaces se varient d’un niveau utilisation à l’autre.</w:t>
      </w:r>
    </w:p>
    <w:p w14:paraId="03AE3237" w14:textId="77777777" w:rsidR="00791623" w:rsidRPr="00DD12AC" w:rsidRDefault="00791623" w:rsidP="00DD12AC">
      <w:pPr>
        <w:pStyle w:val="ListParagraph"/>
        <w:spacing w:after="120" w:line="240" w:lineRule="auto"/>
        <w:ind w:left="770"/>
        <w:rPr>
          <w:rFonts w:asciiTheme="majorBidi" w:hAnsiTheme="majorBidi" w:cstheme="majorBidi"/>
          <w:sz w:val="22"/>
          <w:szCs w:val="22"/>
        </w:rPr>
      </w:pPr>
    </w:p>
    <w:p w14:paraId="3B23A16C" w14:textId="77777777" w:rsidR="005B7093" w:rsidRPr="00DD12AC" w:rsidRDefault="005B7093" w:rsidP="00DD12AC">
      <w:pPr>
        <w:pStyle w:val="ListParagraph"/>
        <w:spacing w:after="120" w:line="240" w:lineRule="auto"/>
        <w:ind w:left="770"/>
        <w:rPr>
          <w:rFonts w:asciiTheme="majorBidi" w:hAnsiTheme="majorBidi" w:cstheme="majorBidi"/>
          <w:sz w:val="22"/>
          <w:szCs w:val="22"/>
        </w:rPr>
      </w:pPr>
      <w:r w:rsidRPr="00DD12AC">
        <w:rPr>
          <w:rFonts w:asciiTheme="majorBidi" w:hAnsiTheme="majorBidi" w:cstheme="majorBidi"/>
          <w:sz w:val="22"/>
          <w:szCs w:val="22"/>
        </w:rPr>
        <w:t>L'approche choisie est celle d'une application web avec une architecture Frontend-Backend.</w:t>
      </w:r>
    </w:p>
    <w:p w14:paraId="60F47EE1" w14:textId="77777777" w:rsidR="005B7093" w:rsidRPr="00DD12AC" w:rsidRDefault="005B7093" w:rsidP="00DD12AC">
      <w:pPr>
        <w:pStyle w:val="ListParagraph"/>
        <w:spacing w:after="120" w:line="240" w:lineRule="auto"/>
        <w:ind w:left="770"/>
        <w:rPr>
          <w:rFonts w:asciiTheme="majorBidi" w:hAnsiTheme="majorBidi" w:cstheme="majorBidi"/>
          <w:sz w:val="22"/>
          <w:szCs w:val="22"/>
        </w:rPr>
      </w:pPr>
      <w:r w:rsidRPr="00DD12AC">
        <w:rPr>
          <w:rFonts w:asciiTheme="majorBidi" w:hAnsiTheme="majorBidi" w:cstheme="majorBidi"/>
          <w:sz w:val="22"/>
          <w:szCs w:val="22"/>
        </w:rPr>
        <w:t>Pour le développement, les technologies et outils suivants seront utilisés :</w:t>
      </w:r>
    </w:p>
    <w:p w14:paraId="1EB464FE" w14:textId="77777777" w:rsidR="005B7093" w:rsidRPr="00DD12AC" w:rsidRDefault="005B7093" w:rsidP="00DD12AC">
      <w:pPr>
        <w:pStyle w:val="ListParagraph"/>
        <w:spacing w:after="120" w:line="240" w:lineRule="auto"/>
        <w:ind w:left="770"/>
        <w:rPr>
          <w:rFonts w:asciiTheme="majorBidi" w:hAnsiTheme="majorBidi" w:cstheme="majorBidi"/>
          <w:sz w:val="22"/>
          <w:szCs w:val="22"/>
        </w:rPr>
      </w:pPr>
      <w:r w:rsidRPr="00DD12AC">
        <w:rPr>
          <w:rFonts w:asciiTheme="majorBidi" w:hAnsiTheme="majorBidi" w:cstheme="majorBidi"/>
          <w:sz w:val="22"/>
          <w:szCs w:val="22"/>
        </w:rPr>
        <w:t>Frontend :</w:t>
      </w:r>
    </w:p>
    <w:p w14:paraId="0993234B" w14:textId="5EBCC06A" w:rsidR="005B7093" w:rsidRPr="00DD12AC" w:rsidRDefault="005B7093" w:rsidP="00DD12AC">
      <w:pPr>
        <w:pStyle w:val="ListParagraph"/>
        <w:numPr>
          <w:ilvl w:val="0"/>
          <w:numId w:val="34"/>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HTML5, CSS3 pour la structure et la présentation ;</w:t>
      </w:r>
    </w:p>
    <w:p w14:paraId="6CBD9E81" w14:textId="103D3017" w:rsidR="005B7093" w:rsidRPr="00DD12AC" w:rsidRDefault="005B7093" w:rsidP="00DD12AC">
      <w:pPr>
        <w:pStyle w:val="ListParagraph"/>
        <w:numPr>
          <w:ilvl w:val="0"/>
          <w:numId w:val="34"/>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JavaScript, jQuery UI, Bootstrap, Devextreme, Vue pour les interfaces graphiques et l'interactivité côté client ;</w:t>
      </w:r>
    </w:p>
    <w:p w14:paraId="166A9409" w14:textId="3873DE35" w:rsidR="005B7093" w:rsidRPr="00DD12AC" w:rsidRDefault="005B7093" w:rsidP="00DD12AC">
      <w:pPr>
        <w:pStyle w:val="ListParagraph"/>
        <w:numPr>
          <w:ilvl w:val="0"/>
          <w:numId w:val="34"/>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d'autres extensions.</w:t>
      </w:r>
    </w:p>
    <w:p w14:paraId="4176A5C9" w14:textId="77777777" w:rsidR="005B7093" w:rsidRPr="00DD12AC" w:rsidRDefault="005B7093" w:rsidP="00DD12AC">
      <w:pPr>
        <w:pStyle w:val="ListParagraph"/>
        <w:spacing w:after="120" w:line="240" w:lineRule="auto"/>
        <w:ind w:left="770"/>
        <w:rPr>
          <w:rFonts w:asciiTheme="majorBidi" w:hAnsiTheme="majorBidi" w:cstheme="majorBidi"/>
          <w:sz w:val="22"/>
          <w:szCs w:val="22"/>
        </w:rPr>
      </w:pPr>
      <w:r w:rsidRPr="00DD12AC">
        <w:rPr>
          <w:rFonts w:asciiTheme="majorBidi" w:hAnsiTheme="majorBidi" w:cstheme="majorBidi"/>
          <w:sz w:val="22"/>
          <w:szCs w:val="22"/>
        </w:rPr>
        <w:t>Backend :</w:t>
      </w:r>
    </w:p>
    <w:p w14:paraId="7FC2F1A6" w14:textId="3B15C917" w:rsidR="005B7093" w:rsidRPr="00DD12AC" w:rsidRDefault="0004598E" w:rsidP="00DD12AC">
      <w:pPr>
        <w:pStyle w:val="ListParagraph"/>
        <w:numPr>
          <w:ilvl w:val="0"/>
          <w:numId w:val="35"/>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ASP.NET Core </w:t>
      </w:r>
      <w:r w:rsidR="005B7093" w:rsidRPr="00DD12AC">
        <w:rPr>
          <w:rFonts w:asciiTheme="majorBidi" w:hAnsiTheme="majorBidi" w:cstheme="majorBidi"/>
          <w:sz w:val="22"/>
          <w:szCs w:val="22"/>
        </w:rPr>
        <w:t>comme langage de programmation principal ;</w:t>
      </w:r>
    </w:p>
    <w:p w14:paraId="74BD6124" w14:textId="75C34293" w:rsidR="005B7093" w:rsidRPr="00DD12AC" w:rsidRDefault="005B7093" w:rsidP="00DD12AC">
      <w:pPr>
        <w:pStyle w:val="ListParagraph"/>
        <w:numPr>
          <w:ilvl w:val="0"/>
          <w:numId w:val="35"/>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SQL Server comme système de gestion de base de données ;</w:t>
      </w:r>
    </w:p>
    <w:p w14:paraId="6E0D2D6B" w14:textId="77777777" w:rsidR="00447407" w:rsidRPr="00DD12AC" w:rsidRDefault="00447407" w:rsidP="00DD12AC">
      <w:pPr>
        <w:pStyle w:val="ListParagraph"/>
        <w:spacing w:after="120" w:line="240" w:lineRule="auto"/>
        <w:ind w:left="1490"/>
        <w:rPr>
          <w:rFonts w:asciiTheme="majorBidi" w:hAnsiTheme="majorBidi" w:cstheme="majorBidi"/>
          <w:sz w:val="22"/>
          <w:szCs w:val="22"/>
        </w:rPr>
      </w:pPr>
    </w:p>
    <w:p w14:paraId="77725C71" w14:textId="5D1AE7F8" w:rsidR="00447407" w:rsidRPr="00DD12AC" w:rsidRDefault="002F39B8"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lastRenderedPageBreak/>
        <w:t>ACTIVITES DU PRESTATAIRE</w:t>
      </w:r>
    </w:p>
    <w:p w14:paraId="45DBA729" w14:textId="3AA12D6C" w:rsidR="005B3024" w:rsidRPr="009220CD" w:rsidRDefault="00605EE8" w:rsidP="009220CD">
      <w:pPr>
        <w:pStyle w:val="ListParagraph"/>
        <w:spacing w:after="120" w:line="240" w:lineRule="auto"/>
        <w:ind w:left="360"/>
        <w:rPr>
          <w:rFonts w:asciiTheme="majorBidi" w:hAnsiTheme="majorBidi" w:cstheme="majorBidi"/>
          <w:sz w:val="22"/>
          <w:szCs w:val="22"/>
        </w:rPr>
      </w:pPr>
      <w:r w:rsidRPr="00DD12AC">
        <w:rPr>
          <w:rFonts w:asciiTheme="majorBidi" w:hAnsiTheme="majorBidi" w:cstheme="majorBidi"/>
          <w:sz w:val="22"/>
          <w:szCs w:val="22"/>
        </w:rPr>
        <w:t xml:space="preserve">Au terme de sa mission, il est attendu du prestataire, les </w:t>
      </w:r>
      <w:r w:rsidR="00EE2F91" w:rsidRPr="00DD12AC">
        <w:rPr>
          <w:rFonts w:asciiTheme="majorBidi" w:hAnsiTheme="majorBidi" w:cstheme="majorBidi"/>
          <w:sz w:val="22"/>
          <w:szCs w:val="22"/>
        </w:rPr>
        <w:t>activités</w:t>
      </w:r>
      <w:r w:rsidRPr="00DD12AC">
        <w:rPr>
          <w:rFonts w:asciiTheme="majorBidi" w:hAnsiTheme="majorBidi" w:cstheme="majorBidi"/>
          <w:sz w:val="22"/>
          <w:szCs w:val="22"/>
        </w:rPr>
        <w:t xml:space="preserve"> suivant</w:t>
      </w:r>
      <w:r w:rsidR="00EE2F91" w:rsidRPr="00DD12AC">
        <w:rPr>
          <w:rFonts w:asciiTheme="majorBidi" w:hAnsiTheme="majorBidi" w:cstheme="majorBidi"/>
          <w:sz w:val="22"/>
          <w:szCs w:val="22"/>
        </w:rPr>
        <w:t>e</w:t>
      </w:r>
      <w:r w:rsidRPr="00DD12AC">
        <w:rPr>
          <w:rFonts w:asciiTheme="majorBidi" w:hAnsiTheme="majorBidi" w:cstheme="majorBidi"/>
          <w:sz w:val="22"/>
          <w:szCs w:val="22"/>
        </w:rPr>
        <w:t xml:space="preserve">s : </w:t>
      </w:r>
    </w:p>
    <w:p w14:paraId="1C7E5864" w14:textId="7144CE85" w:rsidR="00605EE8" w:rsidRPr="00DD12AC" w:rsidRDefault="00605EE8" w:rsidP="00DD12AC">
      <w:pPr>
        <w:pStyle w:val="ListParagraph"/>
        <w:numPr>
          <w:ilvl w:val="0"/>
          <w:numId w:val="23"/>
        </w:numPr>
        <w:spacing w:after="120" w:line="240" w:lineRule="auto"/>
        <w:ind w:left="709"/>
        <w:rPr>
          <w:rFonts w:asciiTheme="majorBidi" w:hAnsiTheme="majorBidi" w:cstheme="majorBidi"/>
          <w:sz w:val="22"/>
          <w:szCs w:val="22"/>
        </w:rPr>
      </w:pPr>
      <w:r w:rsidRPr="00DD12AC">
        <w:rPr>
          <w:rFonts w:asciiTheme="majorBidi" w:hAnsiTheme="majorBidi" w:cstheme="majorBidi"/>
          <w:sz w:val="22"/>
          <w:szCs w:val="22"/>
        </w:rPr>
        <w:t>Élaborer une note méthodologique détaillée pour l'informatisation du système d'information</w:t>
      </w:r>
      <w:r w:rsidR="00257454" w:rsidRPr="00DD12AC">
        <w:rPr>
          <w:rFonts w:asciiTheme="majorBidi" w:hAnsiTheme="majorBidi" w:cstheme="majorBidi"/>
          <w:sz w:val="22"/>
          <w:szCs w:val="22"/>
        </w:rPr>
        <w:t> ;</w:t>
      </w:r>
    </w:p>
    <w:p w14:paraId="3611B332" w14:textId="77777777" w:rsidR="00605EE8" w:rsidRPr="00DD12AC" w:rsidRDefault="00605EE8" w:rsidP="00DD12AC">
      <w:pPr>
        <w:pStyle w:val="ListParagraph"/>
        <w:numPr>
          <w:ilvl w:val="0"/>
          <w:numId w:val="23"/>
        </w:numPr>
        <w:spacing w:after="120" w:line="240" w:lineRule="auto"/>
        <w:ind w:left="709"/>
        <w:rPr>
          <w:rFonts w:asciiTheme="majorBidi" w:hAnsiTheme="majorBidi" w:cstheme="majorBidi"/>
          <w:sz w:val="22"/>
          <w:szCs w:val="22"/>
        </w:rPr>
      </w:pPr>
      <w:r w:rsidRPr="00DD12AC">
        <w:rPr>
          <w:rFonts w:asciiTheme="majorBidi" w:hAnsiTheme="majorBidi" w:cstheme="majorBidi"/>
          <w:sz w:val="22"/>
          <w:szCs w:val="22"/>
        </w:rPr>
        <w:t>Développer les solutions informatiques suivantes :</w:t>
      </w:r>
    </w:p>
    <w:p w14:paraId="601447D9" w14:textId="22980FB2" w:rsidR="00605EE8" w:rsidRPr="00DD12AC" w:rsidRDefault="00605EE8" w:rsidP="00DD12AC">
      <w:pPr>
        <w:pStyle w:val="ListParagraph"/>
        <w:numPr>
          <w:ilvl w:val="0"/>
          <w:numId w:val="24"/>
        </w:numPr>
        <w:spacing w:after="120" w:line="240" w:lineRule="auto"/>
        <w:ind w:left="1418"/>
        <w:rPr>
          <w:rFonts w:asciiTheme="majorBidi" w:hAnsiTheme="majorBidi" w:cstheme="majorBidi"/>
          <w:sz w:val="22"/>
          <w:szCs w:val="22"/>
        </w:rPr>
      </w:pPr>
      <w:r w:rsidRPr="00DD12AC">
        <w:rPr>
          <w:rFonts w:asciiTheme="majorBidi" w:hAnsiTheme="majorBidi" w:cstheme="majorBidi"/>
          <w:sz w:val="22"/>
          <w:szCs w:val="22"/>
        </w:rPr>
        <w:t xml:space="preserve">Système </w:t>
      </w:r>
      <w:r w:rsidR="00EE2F91" w:rsidRPr="00DD12AC">
        <w:rPr>
          <w:rFonts w:asciiTheme="majorBidi" w:hAnsiTheme="majorBidi" w:cstheme="majorBidi"/>
          <w:sz w:val="22"/>
          <w:szCs w:val="22"/>
        </w:rPr>
        <w:t xml:space="preserve">d’information informatisé et standardisé pour </w:t>
      </w:r>
      <w:r w:rsidRPr="00DD12AC">
        <w:rPr>
          <w:rFonts w:asciiTheme="majorBidi" w:hAnsiTheme="majorBidi" w:cstheme="majorBidi"/>
          <w:sz w:val="22"/>
          <w:szCs w:val="22"/>
        </w:rPr>
        <w:t>les CIRAR et CIRP</w:t>
      </w:r>
      <w:r w:rsidR="00257454" w:rsidRPr="00DD12AC">
        <w:rPr>
          <w:rFonts w:asciiTheme="majorBidi" w:hAnsiTheme="majorBidi" w:cstheme="majorBidi"/>
          <w:sz w:val="22"/>
          <w:szCs w:val="22"/>
        </w:rPr>
        <w:t> ;</w:t>
      </w:r>
    </w:p>
    <w:p w14:paraId="05154300" w14:textId="26A88B30" w:rsidR="00605EE8" w:rsidRPr="00DD12AC" w:rsidRDefault="00605EE8" w:rsidP="00DD12AC">
      <w:pPr>
        <w:pStyle w:val="ListParagraph"/>
        <w:numPr>
          <w:ilvl w:val="0"/>
          <w:numId w:val="24"/>
        </w:numPr>
        <w:spacing w:after="120" w:line="240" w:lineRule="auto"/>
        <w:ind w:left="1418"/>
        <w:rPr>
          <w:rFonts w:asciiTheme="majorBidi" w:hAnsiTheme="majorBidi" w:cstheme="majorBidi"/>
          <w:sz w:val="22"/>
          <w:szCs w:val="22"/>
        </w:rPr>
      </w:pPr>
      <w:r w:rsidRPr="00DD12AC">
        <w:rPr>
          <w:rFonts w:asciiTheme="majorBidi" w:hAnsiTheme="majorBidi" w:cstheme="majorBidi"/>
          <w:sz w:val="22"/>
          <w:szCs w:val="22"/>
        </w:rPr>
        <w:t>Système de gestion des stocks des ateliers d'appareillage orthopédique</w:t>
      </w:r>
      <w:r w:rsidR="00257454" w:rsidRPr="00DD12AC">
        <w:rPr>
          <w:rFonts w:asciiTheme="majorBidi" w:hAnsiTheme="majorBidi" w:cstheme="majorBidi"/>
          <w:sz w:val="22"/>
          <w:szCs w:val="22"/>
        </w:rPr>
        <w:t> ;</w:t>
      </w:r>
    </w:p>
    <w:p w14:paraId="1BB81172" w14:textId="2AF06D0E" w:rsidR="00605EE8" w:rsidRPr="00DD12AC" w:rsidRDefault="00605EE8" w:rsidP="00DD12AC">
      <w:pPr>
        <w:pStyle w:val="ListParagraph"/>
        <w:numPr>
          <w:ilvl w:val="0"/>
          <w:numId w:val="24"/>
        </w:numPr>
        <w:spacing w:after="120" w:line="240" w:lineRule="auto"/>
        <w:ind w:left="1418"/>
        <w:rPr>
          <w:rFonts w:asciiTheme="majorBidi" w:hAnsiTheme="majorBidi" w:cstheme="majorBidi"/>
          <w:sz w:val="22"/>
          <w:szCs w:val="22"/>
        </w:rPr>
      </w:pPr>
      <w:r w:rsidRPr="00DD12AC">
        <w:rPr>
          <w:rFonts w:asciiTheme="majorBidi" w:hAnsiTheme="majorBidi" w:cstheme="majorBidi"/>
          <w:sz w:val="22"/>
          <w:szCs w:val="22"/>
        </w:rPr>
        <w:t>Registre informatisé des malformations congénitales engendrant le handicap</w:t>
      </w:r>
      <w:r w:rsidR="00257454" w:rsidRPr="00DD12AC">
        <w:rPr>
          <w:rFonts w:asciiTheme="majorBidi" w:hAnsiTheme="majorBidi" w:cstheme="majorBidi"/>
          <w:sz w:val="22"/>
          <w:szCs w:val="22"/>
        </w:rPr>
        <w:t>.</w:t>
      </w:r>
    </w:p>
    <w:p w14:paraId="7F820FF6" w14:textId="317B3843" w:rsidR="00605EE8" w:rsidRPr="00DD12AC" w:rsidRDefault="00605EE8" w:rsidP="00DD12AC">
      <w:pPr>
        <w:pStyle w:val="ListParagraph"/>
        <w:numPr>
          <w:ilvl w:val="0"/>
          <w:numId w:val="23"/>
        </w:numPr>
        <w:spacing w:after="120" w:line="240" w:lineRule="auto"/>
        <w:ind w:left="709"/>
        <w:rPr>
          <w:rFonts w:asciiTheme="majorBidi" w:hAnsiTheme="majorBidi" w:cstheme="majorBidi"/>
          <w:sz w:val="22"/>
          <w:szCs w:val="22"/>
        </w:rPr>
      </w:pPr>
      <w:r w:rsidRPr="00DD12AC">
        <w:rPr>
          <w:rFonts w:asciiTheme="majorBidi" w:hAnsiTheme="majorBidi" w:cstheme="majorBidi"/>
          <w:sz w:val="22"/>
          <w:szCs w:val="22"/>
        </w:rPr>
        <w:t>Élaborer les manuels d'utilisation pour ces solutions</w:t>
      </w:r>
      <w:r w:rsidR="00257454" w:rsidRPr="00DD12AC">
        <w:rPr>
          <w:rFonts w:asciiTheme="majorBidi" w:hAnsiTheme="majorBidi" w:cstheme="majorBidi"/>
          <w:sz w:val="22"/>
          <w:szCs w:val="22"/>
        </w:rPr>
        <w:t> ;</w:t>
      </w:r>
    </w:p>
    <w:p w14:paraId="327FEF5C" w14:textId="2FF03FA0" w:rsidR="00605EE8" w:rsidRPr="00DD12AC" w:rsidRDefault="00605EE8" w:rsidP="000365C4">
      <w:pPr>
        <w:pStyle w:val="ListParagraph"/>
        <w:numPr>
          <w:ilvl w:val="0"/>
          <w:numId w:val="23"/>
        </w:numPr>
        <w:spacing w:after="120" w:line="240" w:lineRule="auto"/>
        <w:ind w:left="709"/>
        <w:rPr>
          <w:rFonts w:asciiTheme="majorBidi" w:hAnsiTheme="majorBidi" w:cstheme="majorBidi"/>
          <w:sz w:val="22"/>
          <w:szCs w:val="22"/>
        </w:rPr>
      </w:pPr>
      <w:r w:rsidRPr="00DD12AC">
        <w:rPr>
          <w:rFonts w:asciiTheme="majorBidi" w:hAnsiTheme="majorBidi" w:cstheme="majorBidi"/>
          <w:sz w:val="22"/>
          <w:szCs w:val="22"/>
        </w:rPr>
        <w:t>Fournir l'application documenté</w:t>
      </w:r>
      <w:r w:rsidR="000365C4">
        <w:rPr>
          <w:rFonts w:asciiTheme="majorBidi" w:hAnsiTheme="majorBidi" w:cstheme="majorBidi"/>
          <w:sz w:val="22"/>
          <w:szCs w:val="22"/>
        </w:rPr>
        <w:t>e.</w:t>
      </w:r>
    </w:p>
    <w:p w14:paraId="4FD39CEE" w14:textId="7D4B472E" w:rsidR="00605EE8" w:rsidRPr="00DD12AC" w:rsidRDefault="00605EE8" w:rsidP="00DD12AC">
      <w:pPr>
        <w:pStyle w:val="ListParagraph"/>
        <w:numPr>
          <w:ilvl w:val="0"/>
          <w:numId w:val="23"/>
        </w:numPr>
        <w:spacing w:after="120" w:line="240" w:lineRule="auto"/>
        <w:ind w:left="709"/>
        <w:rPr>
          <w:rFonts w:asciiTheme="majorBidi" w:hAnsiTheme="majorBidi" w:cstheme="majorBidi"/>
          <w:sz w:val="22"/>
          <w:szCs w:val="22"/>
        </w:rPr>
      </w:pPr>
      <w:r w:rsidRPr="00DD12AC">
        <w:rPr>
          <w:rFonts w:asciiTheme="majorBidi" w:hAnsiTheme="majorBidi" w:cstheme="majorBidi"/>
          <w:sz w:val="22"/>
          <w:szCs w:val="22"/>
        </w:rPr>
        <w:t xml:space="preserve">Réaliser </w:t>
      </w:r>
      <w:r w:rsidR="00257454" w:rsidRPr="00DD12AC">
        <w:rPr>
          <w:rFonts w:asciiTheme="majorBidi" w:hAnsiTheme="majorBidi" w:cstheme="majorBidi"/>
          <w:sz w:val="22"/>
          <w:szCs w:val="22"/>
        </w:rPr>
        <w:t>des</w:t>
      </w:r>
      <w:r w:rsidRPr="00DD12AC">
        <w:rPr>
          <w:rFonts w:asciiTheme="majorBidi" w:hAnsiTheme="majorBidi" w:cstheme="majorBidi"/>
          <w:sz w:val="22"/>
          <w:szCs w:val="22"/>
        </w:rPr>
        <w:t xml:space="preserve"> visites</w:t>
      </w:r>
      <w:r w:rsidR="00EE2F91" w:rsidRPr="00DD12AC">
        <w:rPr>
          <w:rFonts w:asciiTheme="majorBidi" w:hAnsiTheme="majorBidi" w:cstheme="majorBidi"/>
          <w:sz w:val="22"/>
          <w:szCs w:val="22"/>
        </w:rPr>
        <w:t xml:space="preserve"> de</w:t>
      </w:r>
      <w:r w:rsidRPr="00DD12AC">
        <w:rPr>
          <w:rFonts w:asciiTheme="majorBidi" w:hAnsiTheme="majorBidi" w:cstheme="majorBidi"/>
          <w:sz w:val="22"/>
          <w:szCs w:val="22"/>
        </w:rPr>
        <w:t xml:space="preserve"> terrain et </w:t>
      </w:r>
      <w:r w:rsidR="00257454" w:rsidRPr="00DD12AC">
        <w:rPr>
          <w:rFonts w:asciiTheme="majorBidi" w:hAnsiTheme="majorBidi" w:cstheme="majorBidi"/>
          <w:sz w:val="22"/>
          <w:szCs w:val="22"/>
        </w:rPr>
        <w:t xml:space="preserve">des </w:t>
      </w:r>
      <w:r w:rsidRPr="00DD12AC">
        <w:rPr>
          <w:rFonts w:asciiTheme="majorBidi" w:hAnsiTheme="majorBidi" w:cstheme="majorBidi"/>
          <w:sz w:val="22"/>
          <w:szCs w:val="22"/>
        </w:rPr>
        <w:t>entretiens pour bien comprendre le système actuel</w:t>
      </w:r>
      <w:r w:rsidR="00257454" w:rsidRPr="00DD12AC">
        <w:rPr>
          <w:rFonts w:asciiTheme="majorBidi" w:hAnsiTheme="majorBidi" w:cstheme="majorBidi"/>
          <w:sz w:val="22"/>
          <w:szCs w:val="22"/>
        </w:rPr>
        <w:t> ;</w:t>
      </w:r>
    </w:p>
    <w:p w14:paraId="04383001" w14:textId="5504AF0B" w:rsidR="00605EE8" w:rsidRPr="00DD12AC" w:rsidRDefault="00605EE8" w:rsidP="00DD12AC">
      <w:pPr>
        <w:pStyle w:val="ListParagraph"/>
        <w:numPr>
          <w:ilvl w:val="0"/>
          <w:numId w:val="23"/>
        </w:numPr>
        <w:spacing w:after="120" w:line="240" w:lineRule="auto"/>
        <w:ind w:left="709"/>
        <w:rPr>
          <w:rFonts w:asciiTheme="majorBidi" w:hAnsiTheme="majorBidi" w:cstheme="majorBidi"/>
          <w:sz w:val="22"/>
          <w:szCs w:val="22"/>
        </w:rPr>
      </w:pPr>
      <w:r w:rsidRPr="00DD12AC">
        <w:rPr>
          <w:rFonts w:asciiTheme="majorBidi" w:hAnsiTheme="majorBidi" w:cstheme="majorBidi"/>
          <w:sz w:val="22"/>
          <w:szCs w:val="22"/>
        </w:rPr>
        <w:t>Tester les modules avec des jeux d'essai avant l'intégration finale</w:t>
      </w:r>
      <w:r w:rsidR="00257454" w:rsidRPr="00DD12AC">
        <w:rPr>
          <w:rFonts w:asciiTheme="majorBidi" w:hAnsiTheme="majorBidi" w:cstheme="majorBidi"/>
          <w:sz w:val="22"/>
          <w:szCs w:val="22"/>
        </w:rPr>
        <w:t> ;</w:t>
      </w:r>
    </w:p>
    <w:p w14:paraId="72F4AAC4" w14:textId="664CAC79" w:rsidR="00605EE8" w:rsidRPr="00DD12AC" w:rsidRDefault="00605EE8" w:rsidP="00DD12AC">
      <w:pPr>
        <w:pStyle w:val="ListParagraph"/>
        <w:numPr>
          <w:ilvl w:val="0"/>
          <w:numId w:val="23"/>
        </w:numPr>
        <w:spacing w:after="120" w:line="240" w:lineRule="auto"/>
        <w:ind w:left="709"/>
        <w:rPr>
          <w:rFonts w:asciiTheme="majorBidi" w:hAnsiTheme="majorBidi" w:cstheme="majorBidi"/>
          <w:sz w:val="22"/>
          <w:szCs w:val="22"/>
        </w:rPr>
      </w:pPr>
      <w:r w:rsidRPr="00DD12AC">
        <w:rPr>
          <w:rFonts w:asciiTheme="majorBidi" w:hAnsiTheme="majorBidi" w:cstheme="majorBidi"/>
          <w:sz w:val="22"/>
          <w:szCs w:val="22"/>
        </w:rPr>
        <w:t>Faire valider l'intégration par le comité de suivi</w:t>
      </w:r>
      <w:r w:rsidR="00821549" w:rsidRPr="00DD12AC">
        <w:rPr>
          <w:rFonts w:asciiTheme="majorBidi" w:hAnsiTheme="majorBidi" w:cstheme="majorBidi"/>
          <w:sz w:val="22"/>
          <w:szCs w:val="22"/>
        </w:rPr>
        <w:t> ;</w:t>
      </w:r>
    </w:p>
    <w:p w14:paraId="2F48145F" w14:textId="515959A0" w:rsidR="00605EE8" w:rsidRPr="00DD12AC" w:rsidRDefault="00605EE8" w:rsidP="00DD12AC">
      <w:pPr>
        <w:pStyle w:val="ListParagraph"/>
        <w:numPr>
          <w:ilvl w:val="0"/>
          <w:numId w:val="23"/>
        </w:numPr>
        <w:spacing w:after="120" w:line="240" w:lineRule="auto"/>
        <w:ind w:left="709"/>
        <w:rPr>
          <w:rFonts w:asciiTheme="majorBidi" w:hAnsiTheme="majorBidi" w:cstheme="majorBidi"/>
          <w:sz w:val="22"/>
          <w:szCs w:val="22"/>
        </w:rPr>
      </w:pPr>
      <w:r w:rsidRPr="00DD12AC">
        <w:rPr>
          <w:rFonts w:asciiTheme="majorBidi" w:hAnsiTheme="majorBidi" w:cstheme="majorBidi"/>
          <w:sz w:val="22"/>
          <w:szCs w:val="22"/>
        </w:rPr>
        <w:t xml:space="preserve">Installer la solution sur l'infrastructure du Ministère de la </w:t>
      </w:r>
      <w:r w:rsidR="00A006B0" w:rsidRPr="00DD12AC">
        <w:rPr>
          <w:rFonts w:asciiTheme="majorBidi" w:hAnsiTheme="majorBidi" w:cstheme="majorBidi"/>
          <w:sz w:val="22"/>
          <w:szCs w:val="22"/>
        </w:rPr>
        <w:t>Santé et</w:t>
      </w:r>
      <w:r w:rsidR="00EE2F91" w:rsidRPr="00DD12AC">
        <w:rPr>
          <w:rFonts w:asciiTheme="majorBidi" w:hAnsiTheme="majorBidi" w:cstheme="majorBidi"/>
          <w:sz w:val="22"/>
          <w:szCs w:val="22"/>
        </w:rPr>
        <w:t xml:space="preserve"> de la protection sociale</w:t>
      </w:r>
      <w:r w:rsidR="00821549" w:rsidRPr="00DD12AC">
        <w:rPr>
          <w:rFonts w:asciiTheme="majorBidi" w:hAnsiTheme="majorBidi" w:cstheme="majorBidi"/>
          <w:sz w:val="22"/>
          <w:szCs w:val="22"/>
        </w:rPr>
        <w:t>;</w:t>
      </w:r>
    </w:p>
    <w:p w14:paraId="7B423B07" w14:textId="4E092BD0" w:rsidR="00605EE8" w:rsidRPr="00DD12AC" w:rsidRDefault="00605EE8" w:rsidP="00DD12AC">
      <w:pPr>
        <w:pStyle w:val="ListParagraph"/>
        <w:numPr>
          <w:ilvl w:val="0"/>
          <w:numId w:val="23"/>
        </w:numPr>
        <w:spacing w:after="120" w:line="240" w:lineRule="auto"/>
        <w:ind w:left="709"/>
        <w:rPr>
          <w:rFonts w:asciiTheme="majorBidi" w:hAnsiTheme="majorBidi" w:cstheme="majorBidi"/>
          <w:sz w:val="22"/>
          <w:szCs w:val="22"/>
        </w:rPr>
      </w:pPr>
      <w:r w:rsidRPr="00DD12AC">
        <w:rPr>
          <w:rFonts w:asciiTheme="majorBidi" w:hAnsiTheme="majorBidi" w:cstheme="majorBidi"/>
          <w:sz w:val="22"/>
          <w:szCs w:val="22"/>
        </w:rPr>
        <w:t>Former un pool de formateurs sur l'utilisation de la solution</w:t>
      </w:r>
      <w:r w:rsidR="00821549" w:rsidRPr="00DD12AC">
        <w:rPr>
          <w:rFonts w:asciiTheme="majorBidi" w:hAnsiTheme="majorBidi" w:cstheme="majorBidi"/>
          <w:sz w:val="22"/>
          <w:szCs w:val="22"/>
        </w:rPr>
        <w:t> ;</w:t>
      </w:r>
    </w:p>
    <w:p w14:paraId="36DF766D" w14:textId="6EE0EA6C" w:rsidR="00605EE8" w:rsidRPr="00DD12AC" w:rsidRDefault="00605EE8" w:rsidP="00DD12AC">
      <w:pPr>
        <w:pStyle w:val="ListParagraph"/>
        <w:numPr>
          <w:ilvl w:val="0"/>
          <w:numId w:val="23"/>
        </w:numPr>
        <w:spacing w:after="120" w:line="240" w:lineRule="auto"/>
        <w:ind w:left="709"/>
        <w:rPr>
          <w:rFonts w:asciiTheme="majorBidi" w:hAnsiTheme="majorBidi" w:cstheme="majorBidi"/>
          <w:sz w:val="22"/>
          <w:szCs w:val="22"/>
        </w:rPr>
      </w:pPr>
      <w:r w:rsidRPr="00DD12AC">
        <w:rPr>
          <w:rFonts w:asciiTheme="majorBidi" w:hAnsiTheme="majorBidi" w:cstheme="majorBidi"/>
          <w:sz w:val="22"/>
          <w:szCs w:val="22"/>
        </w:rPr>
        <w:t>Assurer les correctifs ultérieurs signalés par le Ministère</w:t>
      </w:r>
      <w:r w:rsidR="00821549" w:rsidRPr="00DD12AC">
        <w:rPr>
          <w:rFonts w:asciiTheme="majorBidi" w:hAnsiTheme="majorBidi" w:cstheme="majorBidi"/>
          <w:sz w:val="22"/>
          <w:szCs w:val="22"/>
        </w:rPr>
        <w:t xml:space="preserve"> durant 12 mois</w:t>
      </w:r>
      <w:r w:rsidR="00854760" w:rsidRPr="00DD12AC">
        <w:rPr>
          <w:rFonts w:asciiTheme="majorBidi" w:hAnsiTheme="majorBidi" w:cstheme="majorBidi"/>
          <w:sz w:val="22"/>
          <w:szCs w:val="22"/>
        </w:rPr>
        <w:t xml:space="preserve"> après livraison finale</w:t>
      </w:r>
      <w:r w:rsidR="00821549" w:rsidRPr="00DD12AC">
        <w:rPr>
          <w:rFonts w:asciiTheme="majorBidi" w:hAnsiTheme="majorBidi" w:cstheme="majorBidi"/>
          <w:sz w:val="22"/>
          <w:szCs w:val="22"/>
        </w:rPr>
        <w:t>.</w:t>
      </w:r>
    </w:p>
    <w:p w14:paraId="38C6FDDF" w14:textId="77777777" w:rsidR="00854760" w:rsidRPr="00DD12AC" w:rsidRDefault="00854760" w:rsidP="00DD12AC">
      <w:pPr>
        <w:pStyle w:val="ListParagraph"/>
        <w:spacing w:after="120" w:line="240" w:lineRule="auto"/>
        <w:ind w:left="1800"/>
        <w:rPr>
          <w:rFonts w:asciiTheme="majorBidi" w:hAnsiTheme="majorBidi" w:cstheme="majorBidi"/>
          <w:sz w:val="22"/>
          <w:szCs w:val="22"/>
        </w:rPr>
      </w:pPr>
    </w:p>
    <w:p w14:paraId="6DC4FE66" w14:textId="2402A2F3" w:rsidR="00EA5A1C" w:rsidRPr="00DD12AC" w:rsidRDefault="002F39B8"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ORGANISATION DE LA PRESTATION</w:t>
      </w:r>
    </w:p>
    <w:p w14:paraId="7D836659" w14:textId="5FC40D2E" w:rsidR="00A006B0" w:rsidRDefault="00D30E81" w:rsidP="00DD12AC">
      <w:pPr>
        <w:pStyle w:val="ListParagraph"/>
        <w:spacing w:after="120" w:line="240" w:lineRule="auto"/>
        <w:ind w:left="360"/>
        <w:rPr>
          <w:rFonts w:asciiTheme="majorBidi" w:hAnsiTheme="majorBidi" w:cstheme="majorBidi"/>
          <w:sz w:val="22"/>
          <w:szCs w:val="22"/>
        </w:rPr>
      </w:pPr>
      <w:r w:rsidRPr="00DD12AC">
        <w:rPr>
          <w:rFonts w:asciiTheme="majorBidi" w:hAnsiTheme="majorBidi" w:cstheme="majorBidi"/>
          <w:sz w:val="22"/>
          <w:szCs w:val="22"/>
        </w:rPr>
        <w:t xml:space="preserve">Le </w:t>
      </w:r>
      <w:r w:rsidR="00A006B0" w:rsidRPr="00DD12AC">
        <w:rPr>
          <w:rFonts w:asciiTheme="majorBidi" w:hAnsiTheme="majorBidi" w:cstheme="majorBidi"/>
          <w:sz w:val="22"/>
          <w:szCs w:val="22"/>
        </w:rPr>
        <w:t>Ministère</w:t>
      </w:r>
      <w:r w:rsidRPr="00DD12AC">
        <w:rPr>
          <w:rFonts w:asciiTheme="majorBidi" w:hAnsiTheme="majorBidi" w:cstheme="majorBidi"/>
          <w:sz w:val="22"/>
          <w:szCs w:val="22"/>
        </w:rPr>
        <w:t xml:space="preserve"> de la santé </w:t>
      </w:r>
      <w:r w:rsidR="00854760" w:rsidRPr="00DD12AC">
        <w:rPr>
          <w:rFonts w:asciiTheme="majorBidi" w:hAnsiTheme="majorBidi" w:cstheme="majorBidi"/>
          <w:sz w:val="22"/>
          <w:szCs w:val="22"/>
        </w:rPr>
        <w:t xml:space="preserve">et de la protection sociale </w:t>
      </w:r>
      <w:r w:rsidRPr="00DD12AC">
        <w:rPr>
          <w:rFonts w:asciiTheme="majorBidi" w:hAnsiTheme="majorBidi" w:cstheme="majorBidi"/>
          <w:sz w:val="22"/>
          <w:szCs w:val="22"/>
        </w:rPr>
        <w:t>s’engage à consacrer les ressources nécessaires afin d’assurer le bon déroulement de la prestation, mettre à disposition</w:t>
      </w:r>
      <w:r w:rsidR="00854760" w:rsidRPr="00DD12AC">
        <w:rPr>
          <w:rFonts w:asciiTheme="majorBidi" w:hAnsiTheme="majorBidi" w:cstheme="majorBidi"/>
          <w:sz w:val="22"/>
          <w:szCs w:val="22"/>
        </w:rPr>
        <w:t xml:space="preserve"> du prestataire</w:t>
      </w:r>
      <w:r w:rsidRPr="00DD12AC">
        <w:rPr>
          <w:rFonts w:asciiTheme="majorBidi" w:hAnsiTheme="majorBidi" w:cstheme="majorBidi"/>
          <w:sz w:val="22"/>
          <w:szCs w:val="22"/>
        </w:rPr>
        <w:t xml:space="preserve"> la documentation voulue, prendre les rendez-vous désirés par le prestataire, mobiliser sur place le personnel concerné en particulier pour les validations, et informer le prestataire de tout aspect susceptible d’affecter le bon déroulement de la prestation.</w:t>
      </w:r>
    </w:p>
    <w:p w14:paraId="5D136BF2" w14:textId="77777777" w:rsidR="009220CD" w:rsidRPr="00DD12AC" w:rsidRDefault="009220CD" w:rsidP="00DD12AC">
      <w:pPr>
        <w:pStyle w:val="ListParagraph"/>
        <w:spacing w:after="120" w:line="240" w:lineRule="auto"/>
        <w:ind w:left="360"/>
        <w:rPr>
          <w:rFonts w:asciiTheme="majorBidi" w:hAnsiTheme="majorBidi" w:cstheme="majorBidi"/>
          <w:sz w:val="22"/>
          <w:szCs w:val="22"/>
        </w:rPr>
      </w:pPr>
    </w:p>
    <w:p w14:paraId="74813D86" w14:textId="0B1C5A1C" w:rsidR="00441D37" w:rsidRPr="00DD12AC" w:rsidRDefault="005B3D99"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PROFIL DU PRESTATAIRE</w:t>
      </w:r>
    </w:p>
    <w:p w14:paraId="1D22442E" w14:textId="3D88CD89" w:rsidR="005B3D99" w:rsidRPr="00DD12AC" w:rsidRDefault="00DD12AC" w:rsidP="00DD12AC">
      <w:pPr>
        <w:pStyle w:val="ListParagraph"/>
        <w:numPr>
          <w:ilvl w:val="0"/>
          <w:numId w:val="9"/>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Ingénieur ayant </w:t>
      </w:r>
      <w:r w:rsidR="005B3D99" w:rsidRPr="00DD12AC">
        <w:rPr>
          <w:rFonts w:asciiTheme="majorBidi" w:hAnsiTheme="majorBidi" w:cstheme="majorBidi"/>
          <w:sz w:val="22"/>
          <w:szCs w:val="22"/>
        </w:rPr>
        <w:t xml:space="preserve">une expérience </w:t>
      </w:r>
      <w:r w:rsidRPr="00DD12AC">
        <w:rPr>
          <w:rFonts w:asciiTheme="majorBidi" w:hAnsiTheme="majorBidi" w:cstheme="majorBidi"/>
          <w:sz w:val="22"/>
          <w:szCs w:val="22"/>
        </w:rPr>
        <w:t>plus de 5 ans en</w:t>
      </w:r>
      <w:r w:rsidR="00CE099B" w:rsidRPr="00DD12AC">
        <w:rPr>
          <w:rFonts w:asciiTheme="majorBidi" w:hAnsiTheme="majorBidi" w:cstheme="majorBidi"/>
          <w:sz w:val="22"/>
          <w:szCs w:val="22"/>
        </w:rPr>
        <w:t xml:space="preserve"> développement de systèmes d'information et d'applications web/mobiles</w:t>
      </w:r>
      <w:r w:rsidR="005B3D99" w:rsidRPr="00DD12AC">
        <w:rPr>
          <w:rFonts w:asciiTheme="majorBidi" w:hAnsiTheme="majorBidi" w:cstheme="majorBidi"/>
          <w:sz w:val="22"/>
          <w:szCs w:val="22"/>
        </w:rPr>
        <w:t xml:space="preserve">; </w:t>
      </w:r>
    </w:p>
    <w:p w14:paraId="469E4DFC" w14:textId="6FEF4D0B" w:rsidR="005B3D99" w:rsidRPr="00DD12AC" w:rsidRDefault="005B3D99" w:rsidP="00DD12AC">
      <w:pPr>
        <w:pStyle w:val="ListParagraph"/>
        <w:numPr>
          <w:ilvl w:val="0"/>
          <w:numId w:val="9"/>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Avoir une </w:t>
      </w:r>
      <w:r w:rsidR="00DD12AC" w:rsidRPr="00DD12AC">
        <w:rPr>
          <w:rFonts w:asciiTheme="majorBidi" w:hAnsiTheme="majorBidi" w:cstheme="majorBidi"/>
          <w:sz w:val="22"/>
          <w:szCs w:val="22"/>
        </w:rPr>
        <w:t>très</w:t>
      </w:r>
      <w:r w:rsidRPr="00DD12AC">
        <w:rPr>
          <w:rFonts w:asciiTheme="majorBidi" w:hAnsiTheme="majorBidi" w:cstheme="majorBidi"/>
          <w:sz w:val="22"/>
          <w:szCs w:val="22"/>
        </w:rPr>
        <w:t xml:space="preserve"> bonne maîtrise du </w:t>
      </w:r>
      <w:r w:rsidR="00854760" w:rsidRPr="00DD12AC">
        <w:rPr>
          <w:rFonts w:asciiTheme="majorBidi" w:hAnsiTheme="majorBidi" w:cstheme="majorBidi"/>
          <w:sz w:val="22"/>
          <w:szCs w:val="22"/>
        </w:rPr>
        <w:t xml:space="preserve">ASP.Net </w:t>
      </w:r>
      <w:r w:rsidRPr="00DD12AC">
        <w:rPr>
          <w:rFonts w:asciiTheme="majorBidi" w:hAnsiTheme="majorBidi" w:cstheme="majorBidi"/>
          <w:sz w:val="22"/>
          <w:szCs w:val="22"/>
        </w:rPr>
        <w:t>C</w:t>
      </w:r>
      <w:r w:rsidR="00854760" w:rsidRPr="00DD12AC">
        <w:rPr>
          <w:rFonts w:asciiTheme="majorBidi" w:hAnsiTheme="majorBidi" w:cstheme="majorBidi"/>
          <w:sz w:val="22"/>
          <w:szCs w:val="22"/>
        </w:rPr>
        <w:t>ore</w:t>
      </w:r>
      <w:r w:rsidRPr="00DD12AC">
        <w:rPr>
          <w:rFonts w:asciiTheme="majorBidi" w:hAnsiTheme="majorBidi" w:cstheme="majorBidi"/>
          <w:sz w:val="22"/>
          <w:szCs w:val="22"/>
        </w:rPr>
        <w:t xml:space="preserve"> (niveau avancé); </w:t>
      </w:r>
    </w:p>
    <w:p w14:paraId="42229C01" w14:textId="77777777" w:rsidR="005B3D99" w:rsidRPr="00DD12AC" w:rsidRDefault="005B3D99" w:rsidP="00DD12AC">
      <w:pPr>
        <w:pStyle w:val="ListParagraph"/>
        <w:numPr>
          <w:ilvl w:val="0"/>
          <w:numId w:val="9"/>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Connaître les bases de données SQL Server et Oracle;</w:t>
      </w:r>
    </w:p>
    <w:p w14:paraId="3D9BE5AA" w14:textId="05FE8CEC" w:rsidR="00CE099B" w:rsidRPr="00DD12AC" w:rsidRDefault="00CE099B" w:rsidP="00DD12AC">
      <w:pPr>
        <w:pStyle w:val="ListParagraph"/>
        <w:numPr>
          <w:ilvl w:val="0"/>
          <w:numId w:val="9"/>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Très bonne connaissance du langage HTML5 et des meilleures pratiques en architecture front-end ;</w:t>
      </w:r>
    </w:p>
    <w:p w14:paraId="7CFBEA23" w14:textId="2C0E1037" w:rsidR="00CE099B" w:rsidRPr="00DD12AC" w:rsidRDefault="00CE099B" w:rsidP="00DD12AC">
      <w:pPr>
        <w:pStyle w:val="ListParagraph"/>
        <w:numPr>
          <w:ilvl w:val="0"/>
          <w:numId w:val="9"/>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Maîtrise approfondie des feuilles de style CSS3 et des frameworks Javascript modernes (Angular, React, Vue.js) ;</w:t>
      </w:r>
    </w:p>
    <w:p w14:paraId="354C02BE" w14:textId="7C112355" w:rsidR="005B3D99" w:rsidRPr="00DD12AC" w:rsidRDefault="005B3D99" w:rsidP="00DD12AC">
      <w:pPr>
        <w:pStyle w:val="ListParagraph"/>
        <w:numPr>
          <w:ilvl w:val="0"/>
          <w:numId w:val="9"/>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Avoir une bonne maîtrise de jQuery (Ajax) et du plugin jQueryUI (User Interface);</w:t>
      </w:r>
    </w:p>
    <w:p w14:paraId="319A1D83" w14:textId="46C05355" w:rsidR="002A7F65" w:rsidRPr="00DD12AC" w:rsidRDefault="002A7F65" w:rsidP="00DD12AC">
      <w:pPr>
        <w:pStyle w:val="ListParagraph"/>
        <w:numPr>
          <w:ilvl w:val="0"/>
          <w:numId w:val="9"/>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Connaissance solide des architectures backend, des frameworks .NET, des API et des bonnes pratiques de développement backend ;</w:t>
      </w:r>
    </w:p>
    <w:p w14:paraId="38856BB1" w14:textId="683184BD" w:rsidR="00CE099B" w:rsidRPr="00DD12AC" w:rsidRDefault="00FF5A46" w:rsidP="00DD12AC">
      <w:pPr>
        <w:pStyle w:val="ListParagraph"/>
        <w:numPr>
          <w:ilvl w:val="0"/>
          <w:numId w:val="9"/>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Solides connaissances en sécurité des systèmes </w:t>
      </w:r>
      <w:r w:rsidR="00DD12AC" w:rsidRPr="00DD12AC">
        <w:rPr>
          <w:rFonts w:asciiTheme="majorBidi" w:hAnsiTheme="majorBidi" w:cstheme="majorBidi"/>
          <w:sz w:val="22"/>
          <w:szCs w:val="22"/>
        </w:rPr>
        <w:t>d’information (</w:t>
      </w:r>
      <w:r w:rsidR="00CE099B" w:rsidRPr="00DD12AC">
        <w:rPr>
          <w:rFonts w:asciiTheme="majorBidi" w:hAnsiTheme="majorBidi" w:cstheme="majorBidi"/>
          <w:sz w:val="22"/>
          <w:szCs w:val="22"/>
        </w:rPr>
        <w:t>authentification, autorisation, chiffrement, etc.) ;</w:t>
      </w:r>
    </w:p>
    <w:p w14:paraId="40120332" w14:textId="6C3DB705" w:rsidR="00892C1A" w:rsidRPr="00DD12AC" w:rsidRDefault="005B3D99" w:rsidP="00DD12AC">
      <w:pPr>
        <w:pStyle w:val="ListParagraph"/>
        <w:numPr>
          <w:ilvl w:val="0"/>
          <w:numId w:val="9"/>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Avoir un sens élevé du résultat et du respect des délais</w:t>
      </w:r>
      <w:r w:rsidR="00FF5A46" w:rsidRPr="00DD12AC">
        <w:rPr>
          <w:rFonts w:asciiTheme="majorBidi" w:hAnsiTheme="majorBidi" w:cstheme="majorBidi"/>
          <w:sz w:val="22"/>
          <w:szCs w:val="22"/>
        </w:rPr>
        <w:t> ;</w:t>
      </w:r>
    </w:p>
    <w:p w14:paraId="0E117CA5" w14:textId="77777777" w:rsidR="005B3D99" w:rsidRPr="00DD12AC" w:rsidRDefault="005B3D99" w:rsidP="00DD12AC">
      <w:pPr>
        <w:pStyle w:val="ListParagraph"/>
        <w:numPr>
          <w:ilvl w:val="0"/>
          <w:numId w:val="9"/>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Être capable de travailler sous pression dans un environnement multiculturel ;</w:t>
      </w:r>
    </w:p>
    <w:p w14:paraId="4FE7737F" w14:textId="77777777" w:rsidR="005B3D99" w:rsidRPr="00DD12AC" w:rsidRDefault="005B3D99" w:rsidP="00DD12AC">
      <w:pPr>
        <w:pStyle w:val="ListParagraph"/>
        <w:numPr>
          <w:ilvl w:val="0"/>
          <w:numId w:val="9"/>
        </w:numPr>
        <w:spacing w:after="120" w:line="240" w:lineRule="auto"/>
        <w:ind w:right="206"/>
        <w:rPr>
          <w:rFonts w:asciiTheme="majorBidi" w:hAnsiTheme="majorBidi" w:cstheme="majorBidi"/>
          <w:sz w:val="22"/>
          <w:szCs w:val="22"/>
        </w:rPr>
      </w:pPr>
      <w:r w:rsidRPr="00DD12AC">
        <w:rPr>
          <w:rFonts w:asciiTheme="majorBidi" w:hAnsiTheme="majorBidi" w:cstheme="majorBidi"/>
          <w:sz w:val="22"/>
          <w:szCs w:val="22"/>
        </w:rPr>
        <w:t>Capacités à travailler en équipe et à animer des réunions ;</w:t>
      </w:r>
    </w:p>
    <w:p w14:paraId="1D513387" w14:textId="3E3348F2" w:rsidR="005B3D99" w:rsidRPr="00DD12AC" w:rsidRDefault="005B3D99" w:rsidP="00DD12AC">
      <w:pPr>
        <w:pStyle w:val="ListParagraph"/>
        <w:numPr>
          <w:ilvl w:val="0"/>
          <w:numId w:val="9"/>
        </w:numPr>
        <w:spacing w:after="120" w:line="240" w:lineRule="auto"/>
        <w:ind w:right="206"/>
        <w:rPr>
          <w:rFonts w:asciiTheme="majorBidi" w:hAnsiTheme="majorBidi" w:cstheme="majorBidi"/>
          <w:sz w:val="22"/>
          <w:szCs w:val="22"/>
        </w:rPr>
      </w:pPr>
      <w:r w:rsidRPr="00DD12AC">
        <w:rPr>
          <w:rFonts w:asciiTheme="majorBidi" w:hAnsiTheme="majorBidi" w:cstheme="majorBidi"/>
          <w:sz w:val="22"/>
          <w:szCs w:val="22"/>
        </w:rPr>
        <w:t>Esprit de synthèse et compétences pédagogiques.</w:t>
      </w:r>
    </w:p>
    <w:p w14:paraId="5D6BC5A4" w14:textId="59B9A3C9" w:rsidR="005B3D99" w:rsidRPr="00DD12AC" w:rsidRDefault="007F78D4" w:rsidP="00DD12AC">
      <w:pPr>
        <w:pStyle w:val="Heading2"/>
        <w:numPr>
          <w:ilvl w:val="0"/>
          <w:numId w:val="0"/>
        </w:numPr>
        <w:spacing w:before="0" w:after="120"/>
        <w:ind w:left="360"/>
        <w:rPr>
          <w:rFonts w:asciiTheme="majorBidi" w:hAnsiTheme="majorBidi"/>
          <w:sz w:val="22"/>
          <w:szCs w:val="22"/>
          <w:lang w:eastAsia="es-ES"/>
        </w:rPr>
      </w:pPr>
      <w:r w:rsidRPr="00DD12AC">
        <w:rPr>
          <w:rFonts w:asciiTheme="majorBidi" w:hAnsiTheme="majorBidi"/>
          <w:sz w:val="22"/>
          <w:szCs w:val="22"/>
          <w:lang w:eastAsia="es-ES"/>
        </w:rPr>
        <w:t>ATOUTS PARTICULIERS</w:t>
      </w:r>
    </w:p>
    <w:p w14:paraId="12507A00" w14:textId="41CD3807" w:rsidR="00EA5A1C" w:rsidRDefault="005B3D99" w:rsidP="00DD12AC">
      <w:pPr>
        <w:spacing w:after="120" w:line="240" w:lineRule="auto"/>
        <w:ind w:right="206"/>
        <w:rPr>
          <w:rFonts w:asciiTheme="majorBidi" w:hAnsiTheme="majorBidi" w:cstheme="majorBidi"/>
          <w:sz w:val="22"/>
          <w:szCs w:val="22"/>
        </w:rPr>
      </w:pPr>
      <w:r w:rsidRPr="00DD12AC">
        <w:rPr>
          <w:rFonts w:asciiTheme="majorBidi" w:hAnsiTheme="majorBidi" w:cstheme="majorBidi"/>
          <w:sz w:val="22"/>
          <w:szCs w:val="22"/>
        </w:rPr>
        <w:t>Il est à noter que la maitrise du Système</w:t>
      </w:r>
      <w:r w:rsidR="00854760" w:rsidRPr="00DD12AC">
        <w:rPr>
          <w:rFonts w:asciiTheme="majorBidi" w:hAnsiTheme="majorBidi" w:cstheme="majorBidi"/>
          <w:sz w:val="22"/>
          <w:szCs w:val="22"/>
        </w:rPr>
        <w:t xml:space="preserve"> national</w:t>
      </w:r>
      <w:r w:rsidRPr="00DD12AC">
        <w:rPr>
          <w:rFonts w:asciiTheme="majorBidi" w:hAnsiTheme="majorBidi" w:cstheme="majorBidi"/>
          <w:sz w:val="22"/>
          <w:szCs w:val="22"/>
        </w:rPr>
        <w:t xml:space="preserve"> de Santé et l’existence d’expériences similaires en la matière, notamment le développement de solutions au profit du Ministère de la Santé</w:t>
      </w:r>
      <w:r w:rsidR="00854760" w:rsidRPr="00DD12AC">
        <w:rPr>
          <w:rFonts w:asciiTheme="majorBidi" w:hAnsiTheme="majorBidi" w:cstheme="majorBidi"/>
          <w:sz w:val="22"/>
          <w:szCs w:val="22"/>
        </w:rPr>
        <w:t xml:space="preserve"> et de la protection sociale</w:t>
      </w:r>
      <w:r w:rsidRPr="00DD12AC">
        <w:rPr>
          <w:rFonts w:asciiTheme="majorBidi" w:hAnsiTheme="majorBidi" w:cstheme="majorBidi"/>
          <w:sz w:val="22"/>
          <w:szCs w:val="22"/>
        </w:rPr>
        <w:t>, sont vivement souhaitables et constitueront des atouts majeurs pour le choix du prestataire.</w:t>
      </w:r>
    </w:p>
    <w:p w14:paraId="6FD4BC47" w14:textId="77777777" w:rsidR="009220CD" w:rsidRPr="00DD12AC" w:rsidRDefault="009220CD" w:rsidP="00DD12AC">
      <w:pPr>
        <w:spacing w:after="120" w:line="240" w:lineRule="auto"/>
        <w:ind w:right="206"/>
        <w:rPr>
          <w:rFonts w:asciiTheme="majorBidi" w:hAnsiTheme="majorBidi" w:cstheme="majorBidi"/>
          <w:sz w:val="22"/>
          <w:szCs w:val="22"/>
        </w:rPr>
      </w:pPr>
    </w:p>
    <w:p w14:paraId="226D6C8C" w14:textId="41C49E03" w:rsidR="00441D37" w:rsidRPr="00DD12AC" w:rsidRDefault="002B7406"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METHODOLOGIE</w:t>
      </w:r>
    </w:p>
    <w:p w14:paraId="5AE9F4F9" w14:textId="27A0CE14" w:rsidR="002B7406" w:rsidRPr="00DD12AC" w:rsidRDefault="002B7406" w:rsidP="00DD12AC">
      <w:pPr>
        <w:spacing w:after="120" w:line="240" w:lineRule="auto"/>
        <w:rPr>
          <w:rFonts w:asciiTheme="majorBidi" w:hAnsiTheme="majorBidi" w:cstheme="majorBidi"/>
          <w:sz w:val="22"/>
          <w:szCs w:val="22"/>
        </w:rPr>
      </w:pPr>
      <w:r w:rsidRPr="00DD12AC">
        <w:rPr>
          <w:rFonts w:asciiTheme="majorBidi" w:hAnsiTheme="majorBidi" w:cstheme="majorBidi"/>
          <w:sz w:val="22"/>
          <w:szCs w:val="22"/>
        </w:rPr>
        <w:lastRenderedPageBreak/>
        <w:t xml:space="preserve">Le consultant devra proposer une note méthodologique décrivant la démarche qu’il va suivre pour répondre aux termes de références de la consultation tels que formulés par la partie commanditaire ainsi qu’une estimation du budget nécessaire à la </w:t>
      </w:r>
      <w:r w:rsidR="00A006B0" w:rsidRPr="00DD12AC">
        <w:rPr>
          <w:rFonts w:asciiTheme="majorBidi" w:hAnsiTheme="majorBidi" w:cstheme="majorBidi"/>
          <w:sz w:val="22"/>
          <w:szCs w:val="22"/>
        </w:rPr>
        <w:t>réalisation de</w:t>
      </w:r>
      <w:r w:rsidRPr="00DD12AC">
        <w:rPr>
          <w:rFonts w:asciiTheme="majorBidi" w:hAnsiTheme="majorBidi" w:cstheme="majorBidi"/>
          <w:sz w:val="22"/>
          <w:szCs w:val="22"/>
        </w:rPr>
        <w:t xml:space="preserve"> cette consultation.</w:t>
      </w:r>
    </w:p>
    <w:p w14:paraId="35BFCF37" w14:textId="2EEEB2EE" w:rsidR="00267969" w:rsidRPr="00DD12AC" w:rsidRDefault="002B7406" w:rsidP="00DD12AC">
      <w:p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Le travail </w:t>
      </w:r>
      <w:r w:rsidR="00A006B0" w:rsidRPr="00DD12AC">
        <w:rPr>
          <w:rFonts w:asciiTheme="majorBidi" w:hAnsiTheme="majorBidi" w:cstheme="majorBidi"/>
          <w:sz w:val="22"/>
          <w:szCs w:val="22"/>
        </w:rPr>
        <w:t>technique</w:t>
      </w:r>
      <w:r w:rsidR="00D31634" w:rsidRPr="00DD12AC">
        <w:rPr>
          <w:rFonts w:asciiTheme="majorBidi" w:hAnsiTheme="majorBidi" w:cstheme="majorBidi"/>
          <w:sz w:val="22"/>
          <w:szCs w:val="22"/>
        </w:rPr>
        <w:t xml:space="preserve"> </w:t>
      </w:r>
      <w:r w:rsidRPr="00DD12AC">
        <w:rPr>
          <w:rFonts w:asciiTheme="majorBidi" w:hAnsiTheme="majorBidi" w:cstheme="majorBidi"/>
          <w:sz w:val="22"/>
          <w:szCs w:val="22"/>
        </w:rPr>
        <w:t xml:space="preserve">du consultant sera réalisé en étroite collaboration </w:t>
      </w:r>
      <w:r w:rsidR="00887EAD" w:rsidRPr="00DD12AC">
        <w:rPr>
          <w:rFonts w:asciiTheme="majorBidi" w:hAnsiTheme="majorBidi" w:cstheme="majorBidi"/>
          <w:sz w:val="22"/>
          <w:szCs w:val="22"/>
        </w:rPr>
        <w:t xml:space="preserve">avec </w:t>
      </w:r>
      <w:r w:rsidRPr="00DD12AC">
        <w:rPr>
          <w:rFonts w:asciiTheme="majorBidi" w:hAnsiTheme="majorBidi" w:cstheme="majorBidi"/>
          <w:sz w:val="22"/>
          <w:szCs w:val="22"/>
        </w:rPr>
        <w:t xml:space="preserve">l’équipe </w:t>
      </w:r>
      <w:r w:rsidR="00394D84" w:rsidRPr="00DD12AC">
        <w:rPr>
          <w:rFonts w:asciiTheme="majorBidi" w:hAnsiTheme="majorBidi" w:cstheme="majorBidi"/>
          <w:sz w:val="22"/>
          <w:szCs w:val="22"/>
        </w:rPr>
        <w:t>comité de pilotage de la Direction de la Population</w:t>
      </w:r>
      <w:r w:rsidR="00DE1F71" w:rsidRPr="00DD12AC">
        <w:rPr>
          <w:rFonts w:asciiTheme="majorBidi" w:hAnsiTheme="majorBidi" w:cstheme="majorBidi"/>
          <w:sz w:val="22"/>
          <w:szCs w:val="22"/>
        </w:rPr>
        <w:t>.</w:t>
      </w:r>
    </w:p>
    <w:p w14:paraId="51C661D1" w14:textId="71BC4CED" w:rsidR="00267969" w:rsidRPr="00DD12AC" w:rsidRDefault="00300A6E"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LIVRABLES </w:t>
      </w:r>
    </w:p>
    <w:p w14:paraId="01E71D1E" w14:textId="5EE55B5B" w:rsidR="00300A6E" w:rsidRPr="00DD12AC" w:rsidRDefault="00300A6E" w:rsidP="00DD12AC">
      <w:pPr>
        <w:pStyle w:val="ListParagraph"/>
        <w:numPr>
          <w:ilvl w:val="0"/>
          <w:numId w:val="37"/>
        </w:numPr>
        <w:spacing w:after="120" w:line="240" w:lineRule="auto"/>
        <w:ind w:left="426"/>
        <w:rPr>
          <w:rFonts w:asciiTheme="majorBidi" w:hAnsiTheme="majorBidi" w:cstheme="majorBidi"/>
          <w:sz w:val="22"/>
          <w:szCs w:val="22"/>
        </w:rPr>
      </w:pPr>
      <w:r w:rsidRPr="00DD12AC">
        <w:rPr>
          <w:rFonts w:asciiTheme="majorBidi" w:hAnsiTheme="majorBidi" w:cstheme="majorBidi"/>
          <w:sz w:val="22"/>
          <w:szCs w:val="22"/>
        </w:rPr>
        <w:t>Note méthodologique détaillée du processus d'informatisation du système d'information</w:t>
      </w:r>
      <w:r w:rsidR="005052ED">
        <w:rPr>
          <w:rFonts w:asciiTheme="majorBidi" w:hAnsiTheme="majorBidi" w:cstheme="majorBidi"/>
          <w:sz w:val="22"/>
          <w:szCs w:val="22"/>
        </w:rPr>
        <w:t>.</w:t>
      </w:r>
    </w:p>
    <w:p w14:paraId="1A54B708" w14:textId="344CF7ED" w:rsidR="00300A6E" w:rsidRPr="00DD12AC" w:rsidRDefault="00300A6E" w:rsidP="00DD12AC">
      <w:pPr>
        <w:pStyle w:val="ListParagraph"/>
        <w:numPr>
          <w:ilvl w:val="0"/>
          <w:numId w:val="37"/>
        </w:numPr>
        <w:spacing w:after="120" w:line="240" w:lineRule="auto"/>
        <w:ind w:left="426"/>
        <w:rPr>
          <w:rFonts w:asciiTheme="majorBidi" w:hAnsiTheme="majorBidi" w:cstheme="majorBidi"/>
          <w:sz w:val="22"/>
          <w:szCs w:val="22"/>
        </w:rPr>
      </w:pPr>
      <w:r w:rsidRPr="00DD12AC">
        <w:rPr>
          <w:rFonts w:asciiTheme="majorBidi" w:hAnsiTheme="majorBidi" w:cstheme="majorBidi"/>
          <w:sz w:val="22"/>
          <w:szCs w:val="22"/>
        </w:rPr>
        <w:t>Développement du système d'information informatisé des activités de prise en charge de la réhabilitation au niveau des CIRAR et CIRP ;</w:t>
      </w:r>
    </w:p>
    <w:p w14:paraId="3EFE6B0D" w14:textId="54E0C64A" w:rsidR="00300A6E" w:rsidRPr="00DD12AC" w:rsidRDefault="00300A6E" w:rsidP="00DD12AC">
      <w:pPr>
        <w:pStyle w:val="ListParagraph"/>
        <w:numPr>
          <w:ilvl w:val="0"/>
          <w:numId w:val="37"/>
        </w:numPr>
        <w:spacing w:after="120" w:line="240" w:lineRule="auto"/>
        <w:ind w:left="426"/>
        <w:rPr>
          <w:rFonts w:asciiTheme="majorBidi" w:hAnsiTheme="majorBidi" w:cstheme="majorBidi"/>
          <w:sz w:val="22"/>
          <w:szCs w:val="22"/>
        </w:rPr>
      </w:pPr>
      <w:r w:rsidRPr="00DD12AC">
        <w:rPr>
          <w:rFonts w:asciiTheme="majorBidi" w:hAnsiTheme="majorBidi" w:cstheme="majorBidi"/>
          <w:sz w:val="22"/>
          <w:szCs w:val="22"/>
        </w:rPr>
        <w:t>Développement de l'application de gestion du stock des ateliers d'appareillage orthopédique ;</w:t>
      </w:r>
    </w:p>
    <w:p w14:paraId="415DA498" w14:textId="54040FC5" w:rsidR="00300A6E" w:rsidRPr="00DD12AC" w:rsidRDefault="00300A6E" w:rsidP="00DD12AC">
      <w:pPr>
        <w:pStyle w:val="ListParagraph"/>
        <w:numPr>
          <w:ilvl w:val="0"/>
          <w:numId w:val="37"/>
        </w:numPr>
        <w:spacing w:after="120" w:line="240" w:lineRule="auto"/>
        <w:ind w:left="426"/>
        <w:rPr>
          <w:rFonts w:asciiTheme="majorBidi" w:hAnsiTheme="majorBidi" w:cstheme="majorBidi"/>
          <w:sz w:val="22"/>
          <w:szCs w:val="22"/>
        </w:rPr>
      </w:pPr>
      <w:r w:rsidRPr="00DD12AC">
        <w:rPr>
          <w:rFonts w:asciiTheme="majorBidi" w:hAnsiTheme="majorBidi" w:cstheme="majorBidi"/>
          <w:sz w:val="22"/>
          <w:szCs w:val="22"/>
        </w:rPr>
        <w:t>Développement du registre informatisé des malformations congénitales engendrant le handicap ;</w:t>
      </w:r>
    </w:p>
    <w:p w14:paraId="40803103" w14:textId="6DAC511F" w:rsidR="00300A6E" w:rsidRPr="00DD12AC" w:rsidRDefault="00300A6E" w:rsidP="00DD12AC">
      <w:pPr>
        <w:pStyle w:val="ListParagraph"/>
        <w:numPr>
          <w:ilvl w:val="0"/>
          <w:numId w:val="37"/>
        </w:numPr>
        <w:spacing w:after="120" w:line="240" w:lineRule="auto"/>
        <w:ind w:left="426"/>
        <w:rPr>
          <w:rFonts w:asciiTheme="majorBidi" w:hAnsiTheme="majorBidi" w:cstheme="majorBidi"/>
          <w:sz w:val="22"/>
          <w:szCs w:val="22"/>
        </w:rPr>
      </w:pPr>
      <w:r w:rsidRPr="00DD12AC">
        <w:rPr>
          <w:rFonts w:asciiTheme="majorBidi" w:hAnsiTheme="majorBidi" w:cstheme="majorBidi"/>
          <w:sz w:val="22"/>
          <w:szCs w:val="22"/>
        </w:rPr>
        <w:t>Manuel d'utilisation du système d'information et de l'application de gestion du stock ;</w:t>
      </w:r>
    </w:p>
    <w:p w14:paraId="140286AA" w14:textId="18B5B73E" w:rsidR="00300A6E" w:rsidRPr="00DD12AC" w:rsidRDefault="00300A6E" w:rsidP="00DD12AC">
      <w:pPr>
        <w:pStyle w:val="ListParagraph"/>
        <w:numPr>
          <w:ilvl w:val="0"/>
          <w:numId w:val="37"/>
        </w:numPr>
        <w:spacing w:after="120" w:line="240" w:lineRule="auto"/>
        <w:ind w:left="426"/>
        <w:rPr>
          <w:rFonts w:asciiTheme="majorBidi" w:hAnsiTheme="majorBidi" w:cstheme="majorBidi"/>
          <w:sz w:val="22"/>
          <w:szCs w:val="22"/>
        </w:rPr>
      </w:pPr>
      <w:r w:rsidRPr="00DD12AC">
        <w:rPr>
          <w:rFonts w:asciiTheme="majorBidi" w:hAnsiTheme="majorBidi" w:cstheme="majorBidi"/>
          <w:sz w:val="22"/>
          <w:szCs w:val="22"/>
        </w:rPr>
        <w:t>Rapport final succinct sur le déroulement de la mission pour documenter le processus d'informatisation.</w:t>
      </w:r>
    </w:p>
    <w:p w14:paraId="33A302F6" w14:textId="5BFE1E04" w:rsidR="00944425" w:rsidRPr="00DD12AC" w:rsidRDefault="00944425" w:rsidP="00DD12AC">
      <w:pPr>
        <w:pStyle w:val="ListParagraph"/>
        <w:numPr>
          <w:ilvl w:val="0"/>
          <w:numId w:val="37"/>
        </w:numPr>
        <w:tabs>
          <w:tab w:val="left" w:pos="3870"/>
        </w:tabs>
        <w:spacing w:after="120" w:line="240" w:lineRule="auto"/>
        <w:ind w:left="426"/>
        <w:contextualSpacing w:val="0"/>
        <w:rPr>
          <w:rFonts w:asciiTheme="majorBidi" w:hAnsiTheme="majorBidi" w:cstheme="majorBidi"/>
          <w:sz w:val="22"/>
          <w:szCs w:val="22"/>
        </w:rPr>
      </w:pPr>
      <w:r w:rsidRPr="00DD12AC">
        <w:rPr>
          <w:rFonts w:asciiTheme="majorBidi" w:hAnsiTheme="majorBidi" w:cstheme="majorBidi"/>
          <w:sz w:val="22"/>
          <w:szCs w:val="22"/>
        </w:rPr>
        <w:t>Fiche synthétique</w:t>
      </w:r>
      <w:r w:rsidRPr="00DD12AC">
        <w:rPr>
          <w:rFonts w:asciiTheme="majorBidi" w:eastAsia="TimesNewRoman" w:hAnsiTheme="majorBidi" w:cstheme="majorBidi"/>
          <w:sz w:val="22"/>
          <w:szCs w:val="22"/>
          <w:lang w:val="fr-MA"/>
        </w:rPr>
        <w:t xml:space="preserve"> du rapport selon le modèle de UNFPA.</w:t>
      </w:r>
    </w:p>
    <w:p w14:paraId="12C8CF70" w14:textId="4BE06549" w:rsidR="00267969" w:rsidRPr="00DD12AC" w:rsidRDefault="00556306" w:rsidP="00DD12AC">
      <w:pPr>
        <w:spacing w:after="120" w:line="240" w:lineRule="auto"/>
        <w:ind w:left="360"/>
        <w:rPr>
          <w:rFonts w:asciiTheme="majorBidi" w:hAnsiTheme="majorBidi" w:cstheme="majorBidi"/>
          <w:sz w:val="22"/>
          <w:szCs w:val="22"/>
        </w:rPr>
      </w:pPr>
      <w:r w:rsidRPr="00DD12AC">
        <w:rPr>
          <w:rFonts w:asciiTheme="majorBidi" w:hAnsiTheme="majorBidi" w:cstheme="majorBidi"/>
          <w:sz w:val="22"/>
          <w:szCs w:val="22"/>
        </w:rPr>
        <w:t xml:space="preserve">N.B : Remettre les documents élaborés sous format </w:t>
      </w:r>
      <w:r w:rsidR="00944425" w:rsidRPr="00DD12AC">
        <w:rPr>
          <w:rFonts w:asciiTheme="majorBidi" w:hAnsiTheme="majorBidi" w:cstheme="majorBidi"/>
          <w:sz w:val="22"/>
          <w:szCs w:val="22"/>
        </w:rPr>
        <w:t>électronique</w:t>
      </w:r>
      <w:r w:rsidRPr="00DD12AC">
        <w:rPr>
          <w:rFonts w:asciiTheme="majorBidi" w:hAnsiTheme="majorBidi" w:cstheme="majorBidi"/>
          <w:sz w:val="22"/>
          <w:szCs w:val="22"/>
        </w:rPr>
        <w:t xml:space="preserve"> et sur papier.</w:t>
      </w:r>
    </w:p>
    <w:p w14:paraId="222B8F74" w14:textId="3BE3AE37" w:rsidR="00F20FC5" w:rsidRPr="00DD12AC" w:rsidRDefault="00F20FC5"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DUREE DE LA CONSULTATION </w:t>
      </w:r>
    </w:p>
    <w:p w14:paraId="6E2920EB" w14:textId="289F583C" w:rsidR="00556306" w:rsidRPr="00DD12AC" w:rsidRDefault="00F20FC5" w:rsidP="00DD12AC">
      <w:p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La durée totale de la consultation est fixée à 35 jours/homme. Cette mission débutera à la date de signature du contrat et devra être réalisée dans un délai maximum de </w:t>
      </w:r>
      <w:r w:rsidR="00556306" w:rsidRPr="00DD12AC">
        <w:rPr>
          <w:rFonts w:asciiTheme="majorBidi" w:hAnsiTheme="majorBidi" w:cstheme="majorBidi"/>
          <w:sz w:val="22"/>
          <w:szCs w:val="22"/>
        </w:rPr>
        <w:t>4</w:t>
      </w:r>
      <w:r w:rsidRPr="00DD12AC">
        <w:rPr>
          <w:rFonts w:asciiTheme="majorBidi" w:hAnsiTheme="majorBidi" w:cstheme="majorBidi"/>
          <w:sz w:val="22"/>
          <w:szCs w:val="22"/>
        </w:rPr>
        <w:t xml:space="preserve"> mois. Le prestataire devra donc s'organiser de manière à pouvoir livrer l'ensemble des éléments attendus dans ce cadre temporel. Toute demande de prolongation devant être dûment justifiée et soumise à l'approbation du comité de pilotage.</w:t>
      </w:r>
    </w:p>
    <w:p w14:paraId="16A53B14" w14:textId="6276DC97" w:rsidR="00EA5A1C" w:rsidRPr="00DD12AC" w:rsidRDefault="002B7406"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DUREE ET DATE DE DEBUT DE LA CONSULTATION</w:t>
      </w:r>
    </w:p>
    <w:p w14:paraId="4786463B" w14:textId="04F98558" w:rsidR="00267969" w:rsidRPr="00DD12AC" w:rsidRDefault="002B7406" w:rsidP="00DD12AC">
      <w:p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La </w:t>
      </w:r>
      <w:r w:rsidR="00D00D85" w:rsidRPr="00DD12AC">
        <w:rPr>
          <w:rFonts w:asciiTheme="majorBidi" w:hAnsiTheme="majorBidi" w:cstheme="majorBidi"/>
          <w:sz w:val="22"/>
          <w:szCs w:val="22"/>
        </w:rPr>
        <w:t xml:space="preserve">consultation sera </w:t>
      </w:r>
      <w:r w:rsidR="00D31634" w:rsidRPr="00DD12AC">
        <w:rPr>
          <w:rFonts w:asciiTheme="majorBidi" w:hAnsiTheme="majorBidi" w:cstheme="majorBidi"/>
          <w:sz w:val="22"/>
          <w:szCs w:val="22"/>
        </w:rPr>
        <w:t>étalé</w:t>
      </w:r>
      <w:r w:rsidR="00CC5818" w:rsidRPr="00DD12AC">
        <w:rPr>
          <w:rFonts w:asciiTheme="majorBidi" w:hAnsiTheme="majorBidi" w:cstheme="majorBidi"/>
          <w:sz w:val="22"/>
          <w:szCs w:val="22"/>
        </w:rPr>
        <w:t>e</w:t>
      </w:r>
      <w:r w:rsidR="00D31634" w:rsidRPr="00DD12AC">
        <w:rPr>
          <w:rFonts w:asciiTheme="majorBidi" w:hAnsiTheme="majorBidi" w:cstheme="majorBidi"/>
          <w:sz w:val="22"/>
          <w:szCs w:val="22"/>
        </w:rPr>
        <w:t xml:space="preserve"> sur</w:t>
      </w:r>
      <w:r w:rsidR="00556306" w:rsidRPr="00DD12AC">
        <w:rPr>
          <w:rFonts w:asciiTheme="majorBidi" w:hAnsiTheme="majorBidi" w:cstheme="majorBidi"/>
          <w:sz w:val="22"/>
          <w:szCs w:val="22"/>
        </w:rPr>
        <w:t xml:space="preserve"> T 3 et</w:t>
      </w:r>
      <w:r w:rsidRPr="00DD12AC">
        <w:rPr>
          <w:rFonts w:asciiTheme="majorBidi" w:hAnsiTheme="majorBidi" w:cstheme="majorBidi"/>
          <w:sz w:val="22"/>
          <w:szCs w:val="22"/>
        </w:rPr>
        <w:t xml:space="preserve"> </w:t>
      </w:r>
      <w:r w:rsidR="00A24DD6" w:rsidRPr="00DD12AC">
        <w:rPr>
          <w:rFonts w:asciiTheme="majorBidi" w:hAnsiTheme="majorBidi" w:cstheme="majorBidi"/>
          <w:sz w:val="22"/>
          <w:szCs w:val="22"/>
        </w:rPr>
        <w:t>T</w:t>
      </w:r>
      <w:r w:rsidR="009377E0" w:rsidRPr="00DD12AC">
        <w:rPr>
          <w:rFonts w:asciiTheme="majorBidi" w:hAnsiTheme="majorBidi" w:cstheme="majorBidi"/>
          <w:sz w:val="22"/>
          <w:szCs w:val="22"/>
        </w:rPr>
        <w:t>4</w:t>
      </w:r>
      <w:r w:rsidR="00186C56" w:rsidRPr="00DD12AC">
        <w:rPr>
          <w:rFonts w:asciiTheme="majorBidi" w:hAnsiTheme="majorBidi" w:cstheme="majorBidi"/>
          <w:sz w:val="22"/>
          <w:szCs w:val="22"/>
        </w:rPr>
        <w:t xml:space="preserve"> 20</w:t>
      </w:r>
      <w:r w:rsidR="00694C36" w:rsidRPr="00DD12AC">
        <w:rPr>
          <w:rFonts w:asciiTheme="majorBidi" w:hAnsiTheme="majorBidi" w:cstheme="majorBidi"/>
          <w:sz w:val="22"/>
          <w:szCs w:val="22"/>
        </w:rPr>
        <w:t>2</w:t>
      </w:r>
      <w:r w:rsidR="009377E0" w:rsidRPr="00DD12AC">
        <w:rPr>
          <w:rFonts w:asciiTheme="majorBidi" w:hAnsiTheme="majorBidi" w:cstheme="majorBidi"/>
          <w:sz w:val="22"/>
          <w:szCs w:val="22"/>
        </w:rPr>
        <w:t>4</w:t>
      </w:r>
      <w:r w:rsidR="00186C56" w:rsidRPr="00DD12AC">
        <w:rPr>
          <w:rFonts w:asciiTheme="majorBidi" w:hAnsiTheme="majorBidi" w:cstheme="majorBidi"/>
          <w:sz w:val="22"/>
          <w:szCs w:val="22"/>
        </w:rPr>
        <w:t xml:space="preserve"> </w:t>
      </w:r>
      <w:r w:rsidR="003C45CF" w:rsidRPr="00DD12AC">
        <w:rPr>
          <w:rFonts w:asciiTheme="majorBidi" w:hAnsiTheme="majorBidi" w:cstheme="majorBidi"/>
          <w:sz w:val="22"/>
          <w:szCs w:val="22"/>
        </w:rPr>
        <w:t>et</w:t>
      </w:r>
      <w:r w:rsidRPr="00DD12AC">
        <w:rPr>
          <w:rFonts w:asciiTheme="majorBidi" w:hAnsiTheme="majorBidi" w:cstheme="majorBidi"/>
          <w:sz w:val="22"/>
          <w:szCs w:val="22"/>
        </w:rPr>
        <w:t xml:space="preserve"> durera </w:t>
      </w:r>
      <w:r w:rsidR="009377E0" w:rsidRPr="00DD12AC">
        <w:rPr>
          <w:rFonts w:asciiTheme="majorBidi" w:hAnsiTheme="majorBidi" w:cstheme="majorBidi"/>
          <w:sz w:val="22"/>
          <w:szCs w:val="22"/>
        </w:rPr>
        <w:t>35</w:t>
      </w:r>
      <w:r w:rsidRPr="00DD12AC">
        <w:rPr>
          <w:rFonts w:asciiTheme="majorBidi" w:hAnsiTheme="majorBidi" w:cstheme="majorBidi"/>
          <w:sz w:val="22"/>
          <w:szCs w:val="22"/>
        </w:rPr>
        <w:t xml:space="preserve"> jours ouvrables.</w:t>
      </w:r>
    </w:p>
    <w:p w14:paraId="66BB3154" w14:textId="77777777" w:rsidR="002B7406" w:rsidRPr="00DD12AC" w:rsidRDefault="002B7406"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SUPERVISION DE LA CONSULTATION</w:t>
      </w:r>
    </w:p>
    <w:p w14:paraId="27B0E01E" w14:textId="5F1402FA" w:rsidR="002B7406" w:rsidRPr="00DD12AC" w:rsidRDefault="002B7406" w:rsidP="00DD12AC">
      <w:pPr>
        <w:pStyle w:val="ListParagraph"/>
        <w:numPr>
          <w:ilvl w:val="0"/>
          <w:numId w:val="10"/>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Le travail </w:t>
      </w:r>
      <w:r w:rsidR="00A006B0" w:rsidRPr="00DD12AC">
        <w:rPr>
          <w:rFonts w:asciiTheme="majorBidi" w:hAnsiTheme="majorBidi" w:cstheme="majorBidi"/>
          <w:sz w:val="22"/>
          <w:szCs w:val="22"/>
        </w:rPr>
        <w:t>technique</w:t>
      </w:r>
      <w:r w:rsidR="00CC5818" w:rsidRPr="00DD12AC">
        <w:rPr>
          <w:rFonts w:asciiTheme="majorBidi" w:hAnsiTheme="majorBidi" w:cstheme="majorBidi"/>
          <w:sz w:val="22"/>
          <w:szCs w:val="22"/>
        </w:rPr>
        <w:t xml:space="preserve"> </w:t>
      </w:r>
      <w:r w:rsidRPr="00DD12AC">
        <w:rPr>
          <w:rFonts w:asciiTheme="majorBidi" w:hAnsiTheme="majorBidi" w:cstheme="majorBidi"/>
          <w:sz w:val="22"/>
          <w:szCs w:val="22"/>
        </w:rPr>
        <w:t xml:space="preserve">du consultant sera réalisé en étroite collaboration avec </w:t>
      </w:r>
      <w:r w:rsidR="00556306" w:rsidRPr="00DD12AC">
        <w:rPr>
          <w:rFonts w:asciiTheme="majorBidi" w:hAnsiTheme="majorBidi" w:cstheme="majorBidi"/>
          <w:sz w:val="22"/>
          <w:szCs w:val="22"/>
        </w:rPr>
        <w:t>le comité</w:t>
      </w:r>
      <w:r w:rsidRPr="00DD12AC">
        <w:rPr>
          <w:rFonts w:asciiTheme="majorBidi" w:hAnsiTheme="majorBidi" w:cstheme="majorBidi"/>
          <w:sz w:val="22"/>
          <w:szCs w:val="22"/>
        </w:rPr>
        <w:t xml:space="preserve"> de</w:t>
      </w:r>
      <w:r w:rsidR="00E96B3F" w:rsidRPr="00DD12AC">
        <w:rPr>
          <w:rFonts w:asciiTheme="majorBidi" w:hAnsiTheme="majorBidi" w:cstheme="majorBidi"/>
          <w:sz w:val="22"/>
          <w:szCs w:val="22"/>
        </w:rPr>
        <w:t xml:space="preserve"> </w:t>
      </w:r>
      <w:r w:rsidR="00A006B0" w:rsidRPr="00DD12AC">
        <w:rPr>
          <w:rFonts w:asciiTheme="majorBidi" w:hAnsiTheme="majorBidi" w:cstheme="majorBidi"/>
          <w:sz w:val="22"/>
          <w:szCs w:val="22"/>
        </w:rPr>
        <w:t>pilotage</w:t>
      </w:r>
      <w:r w:rsidR="00192564" w:rsidRPr="00DD12AC">
        <w:rPr>
          <w:rFonts w:asciiTheme="majorBidi" w:hAnsiTheme="majorBidi" w:cstheme="majorBidi"/>
          <w:sz w:val="22"/>
          <w:szCs w:val="22"/>
        </w:rPr>
        <w:t xml:space="preserve"> ( MSPS et UNFPA)</w:t>
      </w:r>
      <w:r w:rsidR="00A006B0" w:rsidRPr="00DD12AC">
        <w:rPr>
          <w:rFonts w:asciiTheme="majorBidi" w:hAnsiTheme="majorBidi" w:cstheme="majorBidi"/>
          <w:sz w:val="22"/>
          <w:szCs w:val="22"/>
        </w:rPr>
        <w:t xml:space="preserve"> ;</w:t>
      </w:r>
      <w:r w:rsidRPr="00DD12AC">
        <w:rPr>
          <w:rFonts w:asciiTheme="majorBidi" w:hAnsiTheme="majorBidi" w:cstheme="majorBidi"/>
          <w:sz w:val="22"/>
          <w:szCs w:val="22"/>
        </w:rPr>
        <w:t xml:space="preserve">   </w:t>
      </w:r>
    </w:p>
    <w:p w14:paraId="4792A149" w14:textId="341D6B64" w:rsidR="002B7406" w:rsidRPr="00DD12AC" w:rsidRDefault="002B7406" w:rsidP="00DD12AC">
      <w:pPr>
        <w:pStyle w:val="ListParagraph"/>
        <w:numPr>
          <w:ilvl w:val="0"/>
          <w:numId w:val="10"/>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Des réunions de coordination et de suivi de l’état d’avancement de la mission seront tenues avec </w:t>
      </w:r>
      <w:r w:rsidR="00410A55" w:rsidRPr="00DD12AC">
        <w:rPr>
          <w:rFonts w:asciiTheme="majorBidi" w:hAnsiTheme="majorBidi" w:cstheme="majorBidi"/>
          <w:sz w:val="22"/>
          <w:szCs w:val="22"/>
        </w:rPr>
        <w:t xml:space="preserve">le comité de </w:t>
      </w:r>
      <w:r w:rsidR="00A006B0" w:rsidRPr="00DD12AC">
        <w:rPr>
          <w:rFonts w:asciiTheme="majorBidi" w:hAnsiTheme="majorBidi" w:cstheme="majorBidi"/>
          <w:sz w:val="22"/>
          <w:szCs w:val="22"/>
        </w:rPr>
        <w:t>pilotage</w:t>
      </w:r>
      <w:r w:rsidR="00410A55" w:rsidRPr="00DD12AC">
        <w:rPr>
          <w:rFonts w:asciiTheme="majorBidi" w:hAnsiTheme="majorBidi" w:cstheme="majorBidi"/>
          <w:sz w:val="22"/>
          <w:szCs w:val="22"/>
        </w:rPr>
        <w:t xml:space="preserve"> de ce processus à</w:t>
      </w:r>
      <w:r w:rsidRPr="00DD12AC">
        <w:rPr>
          <w:rFonts w:asciiTheme="majorBidi" w:hAnsiTheme="majorBidi" w:cstheme="majorBidi"/>
          <w:sz w:val="22"/>
          <w:szCs w:val="22"/>
        </w:rPr>
        <w:t xml:space="preserve"> la </w:t>
      </w:r>
      <w:r w:rsidR="00A006B0" w:rsidRPr="00DD12AC">
        <w:rPr>
          <w:rFonts w:asciiTheme="majorBidi" w:hAnsiTheme="majorBidi" w:cstheme="majorBidi"/>
          <w:sz w:val="22"/>
          <w:szCs w:val="22"/>
        </w:rPr>
        <w:t>fin de</w:t>
      </w:r>
      <w:r w:rsidRPr="00DD12AC">
        <w:rPr>
          <w:rFonts w:asciiTheme="majorBidi" w:hAnsiTheme="majorBidi" w:cstheme="majorBidi"/>
          <w:sz w:val="22"/>
          <w:szCs w:val="22"/>
        </w:rPr>
        <w:t xml:space="preserve"> chacune des étapes de la consultation</w:t>
      </w:r>
      <w:r w:rsidR="00410A55" w:rsidRPr="00DD12AC">
        <w:rPr>
          <w:rFonts w:asciiTheme="majorBidi" w:hAnsiTheme="majorBidi" w:cstheme="majorBidi"/>
          <w:sz w:val="22"/>
          <w:szCs w:val="22"/>
        </w:rPr>
        <w:t xml:space="preserve"> et à la </w:t>
      </w:r>
      <w:r w:rsidR="00A006B0" w:rsidRPr="00DD12AC">
        <w:rPr>
          <w:rFonts w:asciiTheme="majorBidi" w:hAnsiTheme="majorBidi" w:cstheme="majorBidi"/>
          <w:sz w:val="22"/>
          <w:szCs w:val="22"/>
        </w:rPr>
        <w:t>demande ;</w:t>
      </w:r>
    </w:p>
    <w:p w14:paraId="5F4244CF" w14:textId="487803BF" w:rsidR="002B7406" w:rsidRPr="00DD12AC" w:rsidRDefault="002B7406" w:rsidP="00DD12AC">
      <w:pPr>
        <w:pStyle w:val="ListParagraph"/>
        <w:numPr>
          <w:ilvl w:val="0"/>
          <w:numId w:val="10"/>
        </w:numPr>
        <w:spacing w:after="120" w:line="240" w:lineRule="auto"/>
        <w:rPr>
          <w:rFonts w:asciiTheme="majorBidi" w:hAnsiTheme="majorBidi" w:cstheme="majorBidi"/>
          <w:sz w:val="22"/>
          <w:szCs w:val="22"/>
        </w:rPr>
      </w:pPr>
      <w:r w:rsidRPr="00DD12AC">
        <w:rPr>
          <w:rFonts w:asciiTheme="majorBidi" w:hAnsiTheme="majorBidi" w:cstheme="majorBidi"/>
          <w:sz w:val="22"/>
          <w:szCs w:val="22"/>
        </w:rPr>
        <w:t xml:space="preserve">Les livrables </w:t>
      </w:r>
      <w:r w:rsidR="003C45CF" w:rsidRPr="00DD12AC">
        <w:rPr>
          <w:rFonts w:asciiTheme="majorBidi" w:hAnsiTheme="majorBidi" w:cstheme="majorBidi"/>
          <w:sz w:val="22"/>
          <w:szCs w:val="22"/>
        </w:rPr>
        <w:t>seront</w:t>
      </w:r>
      <w:r w:rsidRPr="00DD12AC">
        <w:rPr>
          <w:rFonts w:asciiTheme="majorBidi" w:hAnsiTheme="majorBidi" w:cstheme="majorBidi"/>
          <w:sz w:val="22"/>
          <w:szCs w:val="22"/>
        </w:rPr>
        <w:t xml:space="preserve"> </w:t>
      </w:r>
      <w:r w:rsidR="006B4D04" w:rsidRPr="00DD12AC">
        <w:rPr>
          <w:rFonts w:asciiTheme="majorBidi" w:hAnsiTheme="majorBidi" w:cstheme="majorBidi"/>
          <w:sz w:val="22"/>
          <w:szCs w:val="22"/>
        </w:rPr>
        <w:t>présentés</w:t>
      </w:r>
      <w:r w:rsidRPr="00DD12AC">
        <w:rPr>
          <w:rFonts w:asciiTheme="majorBidi" w:hAnsiTheme="majorBidi" w:cstheme="majorBidi"/>
          <w:sz w:val="22"/>
          <w:szCs w:val="22"/>
        </w:rPr>
        <w:t xml:space="preserve"> lors </w:t>
      </w:r>
      <w:r w:rsidR="00CC5818" w:rsidRPr="00DD12AC">
        <w:rPr>
          <w:rFonts w:asciiTheme="majorBidi" w:hAnsiTheme="majorBidi" w:cstheme="majorBidi"/>
          <w:sz w:val="22"/>
          <w:szCs w:val="22"/>
        </w:rPr>
        <w:t>des</w:t>
      </w:r>
      <w:r w:rsidRPr="00DD12AC">
        <w:rPr>
          <w:rFonts w:asciiTheme="majorBidi" w:hAnsiTheme="majorBidi" w:cstheme="majorBidi"/>
          <w:sz w:val="22"/>
          <w:szCs w:val="22"/>
        </w:rPr>
        <w:t xml:space="preserve"> réunion</w:t>
      </w:r>
      <w:r w:rsidR="00CC5818" w:rsidRPr="00DD12AC">
        <w:rPr>
          <w:rFonts w:asciiTheme="majorBidi" w:hAnsiTheme="majorBidi" w:cstheme="majorBidi"/>
          <w:sz w:val="22"/>
          <w:szCs w:val="22"/>
        </w:rPr>
        <w:t>s</w:t>
      </w:r>
      <w:r w:rsidRPr="00DD12AC">
        <w:rPr>
          <w:rFonts w:asciiTheme="majorBidi" w:hAnsiTheme="majorBidi" w:cstheme="majorBidi"/>
          <w:sz w:val="22"/>
          <w:szCs w:val="22"/>
        </w:rPr>
        <w:t xml:space="preserve"> de restitution à laquelle assisteront </w:t>
      </w:r>
      <w:r w:rsidR="00410A55" w:rsidRPr="00DD12AC">
        <w:rPr>
          <w:rFonts w:asciiTheme="majorBidi" w:hAnsiTheme="majorBidi" w:cstheme="majorBidi"/>
          <w:sz w:val="22"/>
          <w:szCs w:val="22"/>
        </w:rPr>
        <w:t xml:space="preserve">les membres du comité de </w:t>
      </w:r>
      <w:r w:rsidR="00556306" w:rsidRPr="00DD12AC">
        <w:rPr>
          <w:rFonts w:asciiTheme="majorBidi" w:hAnsiTheme="majorBidi" w:cstheme="majorBidi"/>
          <w:sz w:val="22"/>
          <w:szCs w:val="22"/>
        </w:rPr>
        <w:t>comité</w:t>
      </w:r>
      <w:r w:rsidR="00410A55" w:rsidRPr="00DD12AC">
        <w:rPr>
          <w:rFonts w:asciiTheme="majorBidi" w:hAnsiTheme="majorBidi" w:cstheme="majorBidi"/>
          <w:sz w:val="22"/>
          <w:szCs w:val="22"/>
        </w:rPr>
        <w:t xml:space="preserve"> et </w:t>
      </w:r>
      <w:r w:rsidR="00556306" w:rsidRPr="00DD12AC">
        <w:rPr>
          <w:rFonts w:asciiTheme="majorBidi" w:hAnsiTheme="majorBidi" w:cstheme="majorBidi"/>
          <w:sz w:val="22"/>
          <w:szCs w:val="22"/>
        </w:rPr>
        <w:t>toutes autres personnes dont la présence est jugée utile par le comité</w:t>
      </w:r>
      <w:r w:rsidRPr="00DD12AC">
        <w:rPr>
          <w:rFonts w:asciiTheme="majorBidi" w:hAnsiTheme="majorBidi" w:cstheme="majorBidi"/>
          <w:sz w:val="22"/>
          <w:szCs w:val="22"/>
        </w:rPr>
        <w:t>.</w:t>
      </w:r>
    </w:p>
    <w:p w14:paraId="283F1692" w14:textId="4ACB986A" w:rsidR="00114CBB" w:rsidRPr="00DD12AC" w:rsidRDefault="00114CBB"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 xml:space="preserve">SOUMISSION DES OFFRES </w:t>
      </w:r>
    </w:p>
    <w:p w14:paraId="44C5B1DA" w14:textId="77777777" w:rsidR="00114CBB" w:rsidRPr="00DD12AC" w:rsidRDefault="00114CBB" w:rsidP="00DD12AC">
      <w:pPr>
        <w:pStyle w:val="NormalWeb"/>
        <w:spacing w:before="0" w:beforeAutospacing="0" w:after="120" w:afterAutospacing="0"/>
        <w:rPr>
          <w:rFonts w:asciiTheme="majorBidi" w:hAnsiTheme="majorBidi" w:cstheme="majorBidi"/>
          <w:b/>
          <w:bCs/>
          <w:color w:val="000000"/>
          <w:sz w:val="22"/>
          <w:szCs w:val="22"/>
        </w:rPr>
      </w:pPr>
      <w:r w:rsidRPr="00DD12AC">
        <w:rPr>
          <w:rFonts w:asciiTheme="majorBidi" w:hAnsiTheme="majorBidi" w:cstheme="majorBidi"/>
          <w:b/>
          <w:bCs/>
          <w:color w:val="000000"/>
          <w:sz w:val="22"/>
          <w:szCs w:val="22"/>
        </w:rPr>
        <w:t>1. L’offre technique doit comprendre les éléments suivants :</w:t>
      </w:r>
    </w:p>
    <w:p w14:paraId="6F44D8C6" w14:textId="010F07EF" w:rsidR="00114CBB" w:rsidRPr="00DD12AC" w:rsidRDefault="00114CBB" w:rsidP="00DD12AC">
      <w:pPr>
        <w:pStyle w:val="NormalWeb"/>
        <w:numPr>
          <w:ilvl w:val="0"/>
          <w:numId w:val="38"/>
        </w:numPr>
        <w:spacing w:before="0" w:beforeAutospacing="0" w:after="120" w:afterAutospacing="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Lettre de soumission technique ;</w:t>
      </w:r>
    </w:p>
    <w:p w14:paraId="3F3D294D" w14:textId="0AE9FDCA" w:rsidR="00114CBB" w:rsidRPr="00DD12AC" w:rsidRDefault="00114CBB" w:rsidP="00DD12AC">
      <w:pPr>
        <w:pStyle w:val="NormalWeb"/>
        <w:numPr>
          <w:ilvl w:val="0"/>
          <w:numId w:val="38"/>
        </w:numPr>
        <w:spacing w:before="0" w:beforeAutospacing="0" w:after="120" w:afterAutospacing="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Démarche méthodologique : note méthodologique unique décrivant de manière détaillée la démarche qui sera suivie pour répondre aux termes de référence de la consultation ;</w:t>
      </w:r>
    </w:p>
    <w:p w14:paraId="2866551A" w14:textId="4DB9F32B" w:rsidR="00114CBB" w:rsidRPr="00DD12AC" w:rsidRDefault="00114CBB" w:rsidP="00DD12AC">
      <w:pPr>
        <w:pStyle w:val="NormalWeb"/>
        <w:numPr>
          <w:ilvl w:val="0"/>
          <w:numId w:val="38"/>
        </w:numPr>
        <w:spacing w:before="0" w:beforeAutospacing="0" w:after="120" w:afterAutospacing="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Chronogramme détaillé de la prestation, y compris nombre de jours et d’hommes-jours pour chaque activité ;</w:t>
      </w:r>
    </w:p>
    <w:p w14:paraId="78DB9006" w14:textId="71B288B7" w:rsidR="00114CBB" w:rsidRPr="00DD12AC" w:rsidRDefault="00114CBB" w:rsidP="00DD12AC">
      <w:pPr>
        <w:pStyle w:val="NormalWeb"/>
        <w:numPr>
          <w:ilvl w:val="0"/>
          <w:numId w:val="38"/>
        </w:numPr>
        <w:spacing w:before="0" w:beforeAutospacing="0" w:after="120" w:afterAutospacing="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Constitution de l’équipe de consultants le cas échéant, mentionnant l’expert principal ;</w:t>
      </w:r>
    </w:p>
    <w:p w14:paraId="1A311E42" w14:textId="6933DB59" w:rsidR="00114CBB" w:rsidRPr="00DD12AC" w:rsidRDefault="00114CBB" w:rsidP="00DD12AC">
      <w:pPr>
        <w:pStyle w:val="NormalWeb"/>
        <w:numPr>
          <w:ilvl w:val="0"/>
          <w:numId w:val="38"/>
        </w:numPr>
        <w:spacing w:before="0" w:beforeAutospacing="0" w:after="120" w:afterAutospacing="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CV détaillés et à jour, mentionnant les diplômes, les expériences, les qualifications et les compétences, avec les contacts téléphoniques et courriel ;</w:t>
      </w:r>
    </w:p>
    <w:p w14:paraId="696288FD" w14:textId="0572E3BD" w:rsidR="00114CBB" w:rsidRPr="00DD12AC" w:rsidRDefault="00114CBB" w:rsidP="00DD12AC">
      <w:pPr>
        <w:pStyle w:val="NormalWeb"/>
        <w:numPr>
          <w:ilvl w:val="0"/>
          <w:numId w:val="38"/>
        </w:numPr>
        <w:spacing w:before="0" w:beforeAutospacing="0" w:after="120" w:afterAutospacing="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Expériences et références précises du (des) soumissionnaire(s) dans des prestations similaires accomplies durant les 5 dernières années, justifiées chaque fois que possible par des attestations ;</w:t>
      </w:r>
    </w:p>
    <w:p w14:paraId="042E48E6" w14:textId="23978D8C" w:rsidR="00114CBB" w:rsidRPr="00DD12AC" w:rsidRDefault="00114CBB" w:rsidP="00DD12AC">
      <w:pPr>
        <w:pStyle w:val="NormalWeb"/>
        <w:numPr>
          <w:ilvl w:val="0"/>
          <w:numId w:val="38"/>
        </w:numPr>
        <w:spacing w:before="0" w:beforeAutospacing="0" w:after="120" w:afterAutospacing="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Toute autre information et document utile.</w:t>
      </w:r>
    </w:p>
    <w:p w14:paraId="7EAF641C" w14:textId="77777777" w:rsidR="00114CBB" w:rsidRPr="00DD12AC" w:rsidRDefault="00114CBB" w:rsidP="00DD12AC">
      <w:pPr>
        <w:pStyle w:val="NormalWeb"/>
        <w:spacing w:before="0" w:beforeAutospacing="0" w:after="120" w:afterAutospacing="0"/>
        <w:rPr>
          <w:rFonts w:asciiTheme="majorBidi" w:hAnsiTheme="majorBidi" w:cstheme="majorBidi"/>
          <w:b/>
          <w:bCs/>
          <w:color w:val="000000"/>
          <w:sz w:val="22"/>
          <w:szCs w:val="22"/>
        </w:rPr>
      </w:pPr>
      <w:r w:rsidRPr="00DD12AC">
        <w:rPr>
          <w:rFonts w:asciiTheme="majorBidi" w:hAnsiTheme="majorBidi" w:cstheme="majorBidi"/>
          <w:b/>
          <w:bCs/>
          <w:color w:val="000000"/>
          <w:sz w:val="22"/>
          <w:szCs w:val="22"/>
        </w:rPr>
        <w:lastRenderedPageBreak/>
        <w:t>2. L’offre financière :</w:t>
      </w:r>
    </w:p>
    <w:p w14:paraId="29A08E18" w14:textId="77777777" w:rsidR="00114CBB" w:rsidRPr="00DD12AC" w:rsidRDefault="00114CBB" w:rsidP="00DD12AC">
      <w:pPr>
        <w:pStyle w:val="NormalWeb"/>
        <w:spacing w:before="0" w:beforeAutospacing="0" w:after="120" w:afterAutospacing="0"/>
        <w:jc w:val="both"/>
        <w:rPr>
          <w:rFonts w:asciiTheme="majorBidi" w:eastAsiaTheme="minorEastAsia" w:hAnsiTheme="majorBidi" w:cstheme="majorBidi"/>
          <w:noProof/>
          <w:sz w:val="22"/>
          <w:szCs w:val="22"/>
          <w:lang w:eastAsia="ja-JP"/>
        </w:rPr>
      </w:pPr>
      <w:r w:rsidRPr="00DD12AC">
        <w:rPr>
          <w:rFonts w:asciiTheme="majorBidi" w:hAnsiTheme="majorBidi" w:cstheme="majorBidi"/>
          <w:color w:val="000000"/>
          <w:sz w:val="22"/>
          <w:szCs w:val="22"/>
        </w:rPr>
        <w:t xml:space="preserve">- </w:t>
      </w:r>
      <w:r w:rsidRPr="00DD12AC">
        <w:rPr>
          <w:rFonts w:asciiTheme="majorBidi" w:eastAsiaTheme="minorEastAsia" w:hAnsiTheme="majorBidi" w:cstheme="majorBidi"/>
          <w:noProof/>
          <w:sz w:val="22"/>
          <w:szCs w:val="22"/>
          <w:lang w:eastAsia="ja-JP"/>
        </w:rPr>
        <w:t>Elle doit comprendre pour chaque prestation le nombre de jours estimés et le taux journalier.</w:t>
      </w:r>
    </w:p>
    <w:p w14:paraId="0F77F561" w14:textId="77777777" w:rsidR="00114CBB" w:rsidRPr="00DD12AC" w:rsidRDefault="00114CBB" w:rsidP="00DD12AC">
      <w:pPr>
        <w:pStyle w:val="NormalWeb"/>
        <w:spacing w:before="0" w:beforeAutospacing="0" w:after="120" w:afterAutospacing="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 Le montant des honoraires est un montant brut soumis à l’impôt à la charge des consultants.</w:t>
      </w:r>
    </w:p>
    <w:p w14:paraId="00ABF425" w14:textId="5F90A30A" w:rsidR="00114CBB" w:rsidRPr="00DD12AC" w:rsidRDefault="00114CBB"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L’EVALUATION DES OFFRES</w:t>
      </w:r>
    </w:p>
    <w:p w14:paraId="5FC1EA7C"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L’évaluation des offres se déroulera en trois étapes :</w:t>
      </w:r>
    </w:p>
    <w:p w14:paraId="2D4D75FC" w14:textId="77777777" w:rsidR="00114CBB" w:rsidRPr="00DD12AC" w:rsidRDefault="00114CBB" w:rsidP="00DD12AC">
      <w:pPr>
        <w:pStyle w:val="NormalWeb"/>
        <w:spacing w:before="0" w:beforeAutospacing="0" w:after="120" w:afterAutospacing="0"/>
        <w:ind w:left="72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 L’évaluation de l’offre technique ;</w:t>
      </w:r>
    </w:p>
    <w:p w14:paraId="0FB408CF" w14:textId="77777777" w:rsidR="00114CBB" w:rsidRPr="00DD12AC" w:rsidRDefault="00114CBB" w:rsidP="00DD12AC">
      <w:pPr>
        <w:pStyle w:val="NormalWeb"/>
        <w:spacing w:before="0" w:beforeAutospacing="0" w:after="120" w:afterAutospacing="0"/>
        <w:ind w:left="72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 L’ouverture et la comparaison des propositions financières ;</w:t>
      </w:r>
    </w:p>
    <w:p w14:paraId="08C2B2E3" w14:textId="77777777" w:rsidR="00114CBB" w:rsidRPr="00DD12AC" w:rsidRDefault="00114CBB" w:rsidP="00DD12AC">
      <w:pPr>
        <w:pStyle w:val="NormalWeb"/>
        <w:spacing w:before="0" w:beforeAutospacing="0" w:after="120" w:afterAutospacing="0"/>
        <w:ind w:left="720"/>
        <w:jc w:val="both"/>
        <w:rPr>
          <w:rFonts w:asciiTheme="majorBidi" w:eastAsiaTheme="minorEastAsia" w:hAnsiTheme="majorBidi" w:cstheme="majorBidi"/>
          <w:noProof/>
          <w:sz w:val="22"/>
          <w:szCs w:val="22"/>
          <w:lang w:eastAsia="ja-JP"/>
        </w:rPr>
      </w:pPr>
      <w:r w:rsidRPr="00DD12AC">
        <w:rPr>
          <w:rFonts w:asciiTheme="majorBidi" w:eastAsiaTheme="minorEastAsia" w:hAnsiTheme="majorBidi" w:cstheme="majorBidi"/>
          <w:noProof/>
          <w:sz w:val="22"/>
          <w:szCs w:val="22"/>
          <w:lang w:eastAsia="ja-JP"/>
        </w:rPr>
        <w:t>- L’analyse technico-financière.</w:t>
      </w:r>
    </w:p>
    <w:p w14:paraId="30555F18"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Les offres seront jugées sur les critères suivants :</w:t>
      </w:r>
    </w:p>
    <w:p w14:paraId="562DF123" w14:textId="77777777" w:rsidR="00114CBB" w:rsidRPr="00DD12AC" w:rsidRDefault="00114CBB" w:rsidP="00DD12AC">
      <w:pPr>
        <w:pStyle w:val="NormalWeb"/>
        <w:spacing w:before="0" w:beforeAutospacing="0" w:after="120" w:afterAutospacing="0"/>
        <w:ind w:left="72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1. La valeur technique de l’offre (note sur 100, pondération 70%).</w:t>
      </w:r>
    </w:p>
    <w:p w14:paraId="3B88A840" w14:textId="77777777" w:rsidR="00114CBB" w:rsidRPr="00DD12AC" w:rsidRDefault="00114CBB" w:rsidP="00DD12AC">
      <w:pPr>
        <w:pStyle w:val="NormalWeb"/>
        <w:spacing w:before="0" w:beforeAutospacing="0" w:after="120" w:afterAutospacing="0"/>
        <w:ind w:left="72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2. L’offre financière (note sur 100, pondération 30%).</w:t>
      </w:r>
    </w:p>
    <w:p w14:paraId="04AB859B"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Il est demandé aux candidats que leurs offres comprennent les éléments nécessaires et suffisants à leur appréciation.</w:t>
      </w:r>
    </w:p>
    <w:p w14:paraId="4331436E" w14:textId="1194B5FD"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 xml:space="preserve">Le ou les candidats retenus seront informés par le bureau </w:t>
      </w:r>
      <w:r w:rsidR="00DD12AC" w:rsidRPr="00DD12AC">
        <w:rPr>
          <w:rFonts w:asciiTheme="majorBidi" w:hAnsiTheme="majorBidi" w:cstheme="majorBidi"/>
          <w:color w:val="000000"/>
          <w:sz w:val="22"/>
          <w:szCs w:val="22"/>
        </w:rPr>
        <w:t>de UNFPA</w:t>
      </w:r>
      <w:r w:rsidRPr="00DD12AC">
        <w:rPr>
          <w:rFonts w:asciiTheme="majorBidi" w:hAnsiTheme="majorBidi" w:cstheme="majorBidi"/>
          <w:color w:val="000000"/>
          <w:sz w:val="22"/>
          <w:szCs w:val="22"/>
        </w:rPr>
        <w:t xml:space="preserve"> à Rabat pour engager les procédures de consultation.</w:t>
      </w:r>
    </w:p>
    <w:p w14:paraId="53F4AEAC"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Les candidats évincés peuvent demander par écrit de s’informer sur les raisons pour lesquelles leurs offres ont été écartées de même que sur les caractéristiques de l’offre retenue ainsi que le nom du candidat retenu.</w:t>
      </w:r>
    </w:p>
    <w:p w14:paraId="6CDDE2E9" w14:textId="3BB5FA2A" w:rsidR="00114CBB" w:rsidRPr="00DD12AC" w:rsidRDefault="00114CBB" w:rsidP="00DD12AC">
      <w:pPr>
        <w:pStyle w:val="NormalWeb"/>
        <w:spacing w:before="0" w:beforeAutospacing="0" w:after="120" w:afterAutospacing="0"/>
        <w:rPr>
          <w:rFonts w:asciiTheme="majorBidi" w:hAnsiTheme="majorBidi" w:cstheme="majorBidi"/>
          <w:b/>
          <w:bCs/>
          <w:color w:val="000000"/>
          <w:sz w:val="22"/>
          <w:szCs w:val="22"/>
          <w:u w:val="single"/>
        </w:rPr>
      </w:pPr>
      <w:r w:rsidRPr="00DD12AC">
        <w:rPr>
          <w:rFonts w:asciiTheme="majorBidi" w:hAnsiTheme="majorBidi" w:cstheme="majorBidi"/>
          <w:b/>
          <w:bCs/>
          <w:color w:val="000000"/>
          <w:sz w:val="22"/>
          <w:szCs w:val="22"/>
          <w:u w:val="single"/>
        </w:rPr>
        <w:t>Analyse technique comparative des offres :</w:t>
      </w:r>
    </w:p>
    <w:p w14:paraId="1756EA1A"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Une note technique T sur 100 sera attribuée à chacune des offres selon le barème suivant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882"/>
      </w:tblGrid>
      <w:tr w:rsidR="00114CBB" w:rsidRPr="00DD12AC" w14:paraId="089540E3" w14:textId="77777777" w:rsidTr="009853EE">
        <w:trPr>
          <w:jc w:val="center"/>
        </w:trPr>
        <w:tc>
          <w:tcPr>
            <w:tcW w:w="8330" w:type="dxa"/>
          </w:tcPr>
          <w:p w14:paraId="2FE5A9DC" w14:textId="77777777" w:rsidR="00114CBB" w:rsidRPr="00DD12AC" w:rsidRDefault="00114CBB" w:rsidP="00DD12AC">
            <w:pPr>
              <w:tabs>
                <w:tab w:val="left" w:pos="426"/>
              </w:tabs>
              <w:spacing w:after="120" w:line="240" w:lineRule="auto"/>
              <w:rPr>
                <w:rFonts w:asciiTheme="majorBidi" w:eastAsia="Calibri" w:hAnsiTheme="majorBidi" w:cstheme="majorBidi"/>
                <w:b/>
                <w:bCs/>
                <w:sz w:val="22"/>
                <w:szCs w:val="22"/>
                <w:lang w:eastAsia="en-US"/>
              </w:rPr>
            </w:pPr>
            <w:r w:rsidRPr="00DD12AC">
              <w:rPr>
                <w:rFonts w:asciiTheme="majorBidi" w:eastAsia="Calibri" w:hAnsiTheme="majorBidi" w:cstheme="majorBidi"/>
                <w:b/>
                <w:bCs/>
                <w:sz w:val="22"/>
                <w:szCs w:val="22"/>
                <w:lang w:eastAsia="en-US"/>
              </w:rPr>
              <w:t xml:space="preserve">Critères </w:t>
            </w:r>
          </w:p>
        </w:tc>
        <w:tc>
          <w:tcPr>
            <w:tcW w:w="882" w:type="dxa"/>
          </w:tcPr>
          <w:p w14:paraId="18B23B2F" w14:textId="77777777" w:rsidR="00114CBB" w:rsidRPr="00DD12AC" w:rsidRDefault="00114CBB" w:rsidP="00DD12AC">
            <w:pPr>
              <w:tabs>
                <w:tab w:val="left" w:pos="426"/>
              </w:tabs>
              <w:spacing w:after="120" w:line="240" w:lineRule="auto"/>
              <w:rPr>
                <w:rFonts w:asciiTheme="majorBidi" w:eastAsia="Calibri" w:hAnsiTheme="majorBidi" w:cstheme="majorBidi"/>
                <w:sz w:val="22"/>
                <w:szCs w:val="22"/>
                <w:lang w:eastAsia="en-US"/>
              </w:rPr>
            </w:pPr>
            <w:r w:rsidRPr="00DD12AC">
              <w:rPr>
                <w:rFonts w:asciiTheme="majorBidi" w:eastAsia="Calibri" w:hAnsiTheme="majorBidi" w:cstheme="majorBidi"/>
                <w:sz w:val="22"/>
                <w:szCs w:val="22"/>
                <w:lang w:eastAsia="en-US"/>
              </w:rPr>
              <w:t>Note</w:t>
            </w:r>
          </w:p>
        </w:tc>
      </w:tr>
      <w:tr w:rsidR="00114CBB" w:rsidRPr="00DD12AC" w14:paraId="06CD1BAC" w14:textId="77777777" w:rsidTr="009853EE">
        <w:trPr>
          <w:jc w:val="center"/>
        </w:trPr>
        <w:tc>
          <w:tcPr>
            <w:tcW w:w="8330" w:type="dxa"/>
          </w:tcPr>
          <w:p w14:paraId="60E6EA87" w14:textId="77777777" w:rsidR="00114CBB" w:rsidRPr="00DD12AC" w:rsidRDefault="00114CBB" w:rsidP="00DD12AC">
            <w:pPr>
              <w:tabs>
                <w:tab w:val="left" w:pos="426"/>
              </w:tabs>
              <w:spacing w:after="120" w:line="240" w:lineRule="auto"/>
              <w:rPr>
                <w:rFonts w:asciiTheme="majorBidi" w:eastAsia="Calibri" w:hAnsiTheme="majorBidi" w:cstheme="majorBidi"/>
                <w:sz w:val="22"/>
                <w:szCs w:val="22"/>
                <w:lang w:eastAsia="en-US"/>
              </w:rPr>
            </w:pPr>
            <w:r w:rsidRPr="00DD12AC">
              <w:rPr>
                <w:rFonts w:asciiTheme="majorBidi" w:eastAsia="Calibri" w:hAnsiTheme="majorBidi" w:cstheme="majorBidi"/>
                <w:sz w:val="22"/>
                <w:szCs w:val="22"/>
                <w:lang w:eastAsia="en-US"/>
              </w:rPr>
              <w:t>Profil, formation et diplômes</w:t>
            </w:r>
          </w:p>
        </w:tc>
        <w:tc>
          <w:tcPr>
            <w:tcW w:w="882" w:type="dxa"/>
          </w:tcPr>
          <w:p w14:paraId="15C02160" w14:textId="77777777" w:rsidR="00114CBB" w:rsidRPr="00DD12AC" w:rsidRDefault="00114CBB" w:rsidP="00DD12AC">
            <w:pPr>
              <w:tabs>
                <w:tab w:val="left" w:pos="426"/>
              </w:tabs>
              <w:spacing w:after="120" w:line="240" w:lineRule="auto"/>
              <w:rPr>
                <w:rFonts w:asciiTheme="majorBidi" w:eastAsia="Calibri" w:hAnsiTheme="majorBidi" w:cstheme="majorBidi"/>
                <w:sz w:val="22"/>
                <w:szCs w:val="22"/>
                <w:lang w:eastAsia="en-US"/>
              </w:rPr>
            </w:pPr>
            <w:r w:rsidRPr="00DD12AC">
              <w:rPr>
                <w:rFonts w:asciiTheme="majorBidi" w:eastAsia="Calibri" w:hAnsiTheme="majorBidi" w:cstheme="majorBidi"/>
                <w:sz w:val="22"/>
                <w:szCs w:val="22"/>
                <w:lang w:eastAsia="en-US"/>
              </w:rPr>
              <w:t>20</w:t>
            </w:r>
          </w:p>
        </w:tc>
      </w:tr>
      <w:tr w:rsidR="00114CBB" w:rsidRPr="00DD12AC" w14:paraId="4891B2DD" w14:textId="77777777" w:rsidTr="009853EE">
        <w:trPr>
          <w:jc w:val="center"/>
        </w:trPr>
        <w:tc>
          <w:tcPr>
            <w:tcW w:w="8330" w:type="dxa"/>
          </w:tcPr>
          <w:p w14:paraId="05AB4704" w14:textId="77777777" w:rsidR="00114CBB" w:rsidRPr="00DD12AC" w:rsidRDefault="00114CBB" w:rsidP="00DD12AC">
            <w:pPr>
              <w:tabs>
                <w:tab w:val="left" w:pos="426"/>
              </w:tabs>
              <w:spacing w:after="120" w:line="240" w:lineRule="auto"/>
              <w:rPr>
                <w:rFonts w:asciiTheme="majorBidi" w:eastAsia="Calibri" w:hAnsiTheme="majorBidi" w:cstheme="majorBidi"/>
                <w:sz w:val="22"/>
                <w:szCs w:val="22"/>
                <w:lang w:eastAsia="en-US"/>
              </w:rPr>
            </w:pPr>
            <w:r w:rsidRPr="00DD12AC">
              <w:rPr>
                <w:rFonts w:asciiTheme="majorBidi" w:eastAsia="Calibri" w:hAnsiTheme="majorBidi" w:cstheme="majorBidi"/>
                <w:sz w:val="22"/>
                <w:szCs w:val="22"/>
                <w:lang w:eastAsia="en-US"/>
              </w:rPr>
              <w:t xml:space="preserve">Expériences en lien avec la consultation </w:t>
            </w:r>
          </w:p>
        </w:tc>
        <w:tc>
          <w:tcPr>
            <w:tcW w:w="882" w:type="dxa"/>
          </w:tcPr>
          <w:p w14:paraId="16D01A68" w14:textId="77777777" w:rsidR="00114CBB" w:rsidRPr="00DD12AC" w:rsidRDefault="00114CBB" w:rsidP="00DD12AC">
            <w:pPr>
              <w:tabs>
                <w:tab w:val="left" w:pos="426"/>
              </w:tabs>
              <w:spacing w:after="120" w:line="240" w:lineRule="auto"/>
              <w:rPr>
                <w:rFonts w:asciiTheme="majorBidi" w:eastAsia="Calibri" w:hAnsiTheme="majorBidi" w:cstheme="majorBidi"/>
                <w:sz w:val="22"/>
                <w:szCs w:val="22"/>
                <w:lang w:eastAsia="en-US"/>
              </w:rPr>
            </w:pPr>
            <w:r w:rsidRPr="00DD12AC">
              <w:rPr>
                <w:rFonts w:asciiTheme="majorBidi" w:eastAsia="Calibri" w:hAnsiTheme="majorBidi" w:cstheme="majorBidi"/>
                <w:sz w:val="22"/>
                <w:szCs w:val="22"/>
                <w:lang w:eastAsia="en-US"/>
              </w:rPr>
              <w:t>30</w:t>
            </w:r>
          </w:p>
        </w:tc>
      </w:tr>
      <w:tr w:rsidR="00114CBB" w:rsidRPr="00DD12AC" w14:paraId="19545D2F" w14:textId="77777777" w:rsidTr="009853EE">
        <w:trPr>
          <w:jc w:val="center"/>
        </w:trPr>
        <w:tc>
          <w:tcPr>
            <w:tcW w:w="8330" w:type="dxa"/>
          </w:tcPr>
          <w:p w14:paraId="1887B323" w14:textId="77777777" w:rsidR="00114CBB" w:rsidRPr="00DD12AC" w:rsidRDefault="00114CBB" w:rsidP="00DD12AC">
            <w:pPr>
              <w:tabs>
                <w:tab w:val="left" w:pos="426"/>
              </w:tabs>
              <w:spacing w:after="120" w:line="240" w:lineRule="auto"/>
              <w:rPr>
                <w:rFonts w:asciiTheme="majorBidi" w:eastAsia="Calibri" w:hAnsiTheme="majorBidi" w:cstheme="majorBidi"/>
                <w:sz w:val="22"/>
                <w:szCs w:val="22"/>
                <w:lang w:eastAsia="en-US"/>
              </w:rPr>
            </w:pPr>
            <w:r w:rsidRPr="00DD12AC">
              <w:rPr>
                <w:rFonts w:asciiTheme="majorBidi" w:eastAsia="Calibri" w:hAnsiTheme="majorBidi" w:cstheme="majorBidi"/>
                <w:sz w:val="22"/>
                <w:szCs w:val="22"/>
                <w:lang w:eastAsia="en-US"/>
              </w:rPr>
              <w:t xml:space="preserve">Pertinence de la note méthodologique </w:t>
            </w:r>
          </w:p>
        </w:tc>
        <w:tc>
          <w:tcPr>
            <w:tcW w:w="882" w:type="dxa"/>
          </w:tcPr>
          <w:p w14:paraId="28EFF9F1" w14:textId="77777777" w:rsidR="00114CBB" w:rsidRPr="00DD12AC" w:rsidRDefault="00114CBB" w:rsidP="00DD12AC">
            <w:pPr>
              <w:tabs>
                <w:tab w:val="left" w:pos="426"/>
              </w:tabs>
              <w:spacing w:after="120" w:line="240" w:lineRule="auto"/>
              <w:rPr>
                <w:rFonts w:asciiTheme="majorBidi" w:eastAsia="Calibri" w:hAnsiTheme="majorBidi" w:cstheme="majorBidi"/>
                <w:sz w:val="22"/>
                <w:szCs w:val="22"/>
                <w:lang w:eastAsia="en-US"/>
              </w:rPr>
            </w:pPr>
            <w:r w:rsidRPr="00DD12AC">
              <w:rPr>
                <w:rFonts w:asciiTheme="majorBidi" w:eastAsia="Calibri" w:hAnsiTheme="majorBidi" w:cstheme="majorBidi"/>
                <w:sz w:val="22"/>
                <w:szCs w:val="22"/>
                <w:lang w:eastAsia="en-US"/>
              </w:rPr>
              <w:t>50</w:t>
            </w:r>
          </w:p>
        </w:tc>
      </w:tr>
      <w:tr w:rsidR="00114CBB" w:rsidRPr="00DD12AC" w14:paraId="3269E065" w14:textId="77777777" w:rsidTr="009853EE">
        <w:trPr>
          <w:jc w:val="center"/>
        </w:trPr>
        <w:tc>
          <w:tcPr>
            <w:tcW w:w="8330" w:type="dxa"/>
          </w:tcPr>
          <w:p w14:paraId="54878441" w14:textId="77777777" w:rsidR="00114CBB" w:rsidRPr="00DD12AC" w:rsidRDefault="00114CBB" w:rsidP="00DD12AC">
            <w:pPr>
              <w:tabs>
                <w:tab w:val="left" w:pos="426"/>
              </w:tabs>
              <w:spacing w:after="120" w:line="240" w:lineRule="auto"/>
              <w:rPr>
                <w:rFonts w:asciiTheme="majorBidi" w:eastAsia="Calibri" w:hAnsiTheme="majorBidi" w:cstheme="majorBidi"/>
                <w:b/>
                <w:bCs/>
                <w:sz w:val="22"/>
                <w:szCs w:val="22"/>
                <w:lang w:eastAsia="en-US"/>
              </w:rPr>
            </w:pPr>
            <w:r w:rsidRPr="00DD12AC">
              <w:rPr>
                <w:rFonts w:asciiTheme="majorBidi" w:eastAsia="Calibri" w:hAnsiTheme="majorBidi" w:cstheme="majorBidi"/>
                <w:b/>
                <w:bCs/>
                <w:sz w:val="22"/>
                <w:szCs w:val="22"/>
                <w:lang w:eastAsia="en-US"/>
              </w:rPr>
              <w:t xml:space="preserve">Total </w:t>
            </w:r>
          </w:p>
        </w:tc>
        <w:tc>
          <w:tcPr>
            <w:tcW w:w="882" w:type="dxa"/>
          </w:tcPr>
          <w:p w14:paraId="6DE98395" w14:textId="77777777" w:rsidR="00114CBB" w:rsidRPr="00DD12AC" w:rsidRDefault="00114CBB" w:rsidP="00DD12AC">
            <w:pPr>
              <w:tabs>
                <w:tab w:val="left" w:pos="426"/>
              </w:tabs>
              <w:spacing w:after="120" w:line="240" w:lineRule="auto"/>
              <w:rPr>
                <w:rFonts w:asciiTheme="majorBidi" w:eastAsia="Calibri" w:hAnsiTheme="majorBidi" w:cstheme="majorBidi"/>
                <w:b/>
                <w:bCs/>
                <w:sz w:val="22"/>
                <w:szCs w:val="22"/>
                <w:lang w:eastAsia="en-US"/>
              </w:rPr>
            </w:pPr>
            <w:r w:rsidRPr="00DD12AC">
              <w:rPr>
                <w:rFonts w:asciiTheme="majorBidi" w:eastAsia="Calibri" w:hAnsiTheme="majorBidi" w:cstheme="majorBidi"/>
                <w:b/>
                <w:bCs/>
                <w:sz w:val="22"/>
                <w:szCs w:val="22"/>
                <w:lang w:eastAsia="en-US"/>
              </w:rPr>
              <w:t>100</w:t>
            </w:r>
          </w:p>
        </w:tc>
      </w:tr>
    </w:tbl>
    <w:p w14:paraId="5AB795E8" w14:textId="77777777" w:rsidR="006D73A8" w:rsidRPr="00DD12AC" w:rsidRDefault="006D73A8" w:rsidP="00DD12AC">
      <w:pPr>
        <w:spacing w:after="120" w:line="240" w:lineRule="auto"/>
        <w:rPr>
          <w:rFonts w:asciiTheme="majorBidi" w:eastAsia="Calibri" w:hAnsiTheme="majorBidi" w:cstheme="majorBidi"/>
          <w:sz w:val="22"/>
          <w:szCs w:val="22"/>
          <w:lang w:eastAsia="en-US"/>
        </w:rPr>
      </w:pPr>
    </w:p>
    <w:p w14:paraId="587724CE" w14:textId="13951E49" w:rsidR="006D73A8" w:rsidRPr="00DD12AC" w:rsidRDefault="006D73A8" w:rsidP="00DD12AC">
      <w:pPr>
        <w:spacing w:after="120" w:line="240" w:lineRule="auto"/>
        <w:rPr>
          <w:rFonts w:asciiTheme="majorBidi" w:eastAsia="Calibri" w:hAnsiTheme="majorBidi" w:cstheme="majorBidi"/>
          <w:sz w:val="22"/>
          <w:szCs w:val="22"/>
          <w:lang w:eastAsia="en-US"/>
        </w:rPr>
      </w:pPr>
      <w:r w:rsidRPr="00DD12AC">
        <w:rPr>
          <w:rFonts w:asciiTheme="majorBidi" w:eastAsia="Calibri" w:hAnsiTheme="majorBidi" w:cstheme="majorBidi"/>
          <w:b/>
          <w:bCs/>
          <w:sz w:val="22"/>
          <w:szCs w:val="22"/>
          <w:u w:val="single"/>
          <w:lang w:eastAsia="en-US"/>
        </w:rPr>
        <w:t>Important :</w:t>
      </w:r>
      <w:r w:rsidRPr="00DD12AC">
        <w:rPr>
          <w:rFonts w:asciiTheme="majorBidi" w:eastAsia="Calibri" w:hAnsiTheme="majorBidi" w:cstheme="majorBidi"/>
          <w:sz w:val="22"/>
          <w:szCs w:val="22"/>
          <w:lang w:eastAsia="en-US"/>
        </w:rPr>
        <w:t xml:space="preserve"> Seront systématiquement éliminées de cette phase toutes les offres ayant obtenu : </w:t>
      </w:r>
    </w:p>
    <w:p w14:paraId="6DCBC6FA" w14:textId="77777777" w:rsidR="006D73A8" w:rsidRPr="00DD12AC" w:rsidRDefault="006D73A8" w:rsidP="00DD12AC">
      <w:pPr>
        <w:numPr>
          <w:ilvl w:val="0"/>
          <w:numId w:val="30"/>
        </w:numPr>
        <w:spacing w:after="120" w:line="240" w:lineRule="auto"/>
        <w:rPr>
          <w:rFonts w:asciiTheme="majorBidi" w:eastAsia="Calibri" w:hAnsiTheme="majorBidi" w:cstheme="majorBidi"/>
          <w:sz w:val="22"/>
          <w:szCs w:val="22"/>
          <w:lang w:eastAsia="en-US"/>
        </w:rPr>
      </w:pPr>
      <w:r w:rsidRPr="00DD12AC">
        <w:rPr>
          <w:rFonts w:asciiTheme="majorBidi" w:eastAsia="Calibri" w:hAnsiTheme="majorBidi" w:cstheme="majorBidi"/>
          <w:sz w:val="22"/>
          <w:szCs w:val="22"/>
          <w:lang w:eastAsia="en-US"/>
        </w:rPr>
        <w:t>Une note technique inférieure à la note technique minimale de 70 points qui représente 70% de la note maximale des offres techniques (100 points).</w:t>
      </w:r>
    </w:p>
    <w:p w14:paraId="06216AF4" w14:textId="63FE3DF3" w:rsidR="006D73A8" w:rsidRPr="00DD12AC" w:rsidRDefault="006D73A8" w:rsidP="00DD12AC">
      <w:pPr>
        <w:numPr>
          <w:ilvl w:val="0"/>
          <w:numId w:val="30"/>
        </w:numPr>
        <w:spacing w:after="120" w:line="240" w:lineRule="auto"/>
        <w:rPr>
          <w:rFonts w:asciiTheme="majorBidi" w:eastAsia="Calibri" w:hAnsiTheme="majorBidi" w:cstheme="majorBidi"/>
          <w:sz w:val="22"/>
          <w:szCs w:val="22"/>
          <w:lang w:eastAsia="en-US"/>
        </w:rPr>
      </w:pPr>
      <w:r w:rsidRPr="00DD12AC">
        <w:rPr>
          <w:rFonts w:asciiTheme="majorBidi" w:eastAsia="Calibri" w:hAnsiTheme="majorBidi" w:cstheme="majorBidi"/>
          <w:sz w:val="22"/>
          <w:szCs w:val="22"/>
          <w:lang w:eastAsia="en-US"/>
        </w:rPr>
        <w:t xml:space="preserve">Les offres techniques seront évaluées sur la base de leur degré de réponse aux termes de références. </w:t>
      </w:r>
    </w:p>
    <w:p w14:paraId="79BB6A67" w14:textId="5D89AF92" w:rsidR="00114CBB" w:rsidRPr="00DD12AC" w:rsidRDefault="00114CBB" w:rsidP="00DD12AC">
      <w:pPr>
        <w:pStyle w:val="NormalWeb"/>
        <w:spacing w:before="0" w:beforeAutospacing="0" w:after="120" w:afterAutospacing="0"/>
        <w:rPr>
          <w:rFonts w:asciiTheme="majorBidi" w:hAnsiTheme="majorBidi" w:cstheme="majorBidi"/>
          <w:b/>
          <w:bCs/>
          <w:color w:val="000000"/>
          <w:sz w:val="22"/>
          <w:szCs w:val="22"/>
          <w:u w:val="single"/>
        </w:rPr>
      </w:pPr>
      <w:r w:rsidRPr="00DD12AC">
        <w:rPr>
          <w:rFonts w:asciiTheme="majorBidi" w:hAnsiTheme="majorBidi" w:cstheme="majorBidi"/>
          <w:b/>
          <w:bCs/>
          <w:color w:val="000000"/>
          <w:sz w:val="22"/>
          <w:szCs w:val="22"/>
          <w:u w:val="single"/>
        </w:rPr>
        <w:t>Analyse financière comparative des offres :</w:t>
      </w:r>
    </w:p>
    <w:p w14:paraId="25EDE3E9"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A l’issue de cette phase, chaque offre financière sera dotée d’une note (F) sur 100 : la note 100 sera attribuée à l’offre valable techniquement et la moins disant. Pour les autres offres, la note sera calculée au moyen de la formule suivante :</w:t>
      </w:r>
    </w:p>
    <w:p w14:paraId="324D2A1A" w14:textId="3F23E8D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F=100*P min/P (P : Prix de l’offre et Prix min : Prix de l’offre valable techniquement et le moins disant).</w:t>
      </w:r>
    </w:p>
    <w:p w14:paraId="5554F3B9" w14:textId="053BB7D0" w:rsidR="00114CBB" w:rsidRPr="00DD12AC" w:rsidRDefault="00114CBB" w:rsidP="00DD12AC">
      <w:pPr>
        <w:pStyle w:val="NormalWeb"/>
        <w:spacing w:before="0" w:beforeAutospacing="0" w:after="120" w:afterAutospacing="0"/>
        <w:rPr>
          <w:rFonts w:asciiTheme="majorBidi" w:hAnsiTheme="majorBidi" w:cstheme="majorBidi"/>
          <w:b/>
          <w:bCs/>
          <w:color w:val="000000"/>
          <w:sz w:val="22"/>
          <w:szCs w:val="22"/>
          <w:u w:val="single"/>
        </w:rPr>
      </w:pPr>
      <w:r w:rsidRPr="00DD12AC">
        <w:rPr>
          <w:rFonts w:asciiTheme="majorBidi" w:hAnsiTheme="majorBidi" w:cstheme="majorBidi"/>
          <w:b/>
          <w:bCs/>
          <w:color w:val="000000"/>
          <w:sz w:val="22"/>
          <w:szCs w:val="22"/>
          <w:u w:val="single"/>
        </w:rPr>
        <w:t>Analyse technico-financière :</w:t>
      </w:r>
    </w:p>
    <w:p w14:paraId="3716D69A"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Les notes techniques (T) et financières (F) obtenues pour chaque candidat seront pondérées respectivement par les coefficients suivants :</w:t>
      </w:r>
    </w:p>
    <w:p w14:paraId="023395FC"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lastRenderedPageBreak/>
        <w:t>- 70% pour l’offre technique.</w:t>
      </w:r>
    </w:p>
    <w:p w14:paraId="100D9554"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- 30% pour l’offre financière.</w:t>
      </w:r>
    </w:p>
    <w:p w14:paraId="74267482"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 N = 0,7 * T + 0,3 * F</w:t>
      </w:r>
    </w:p>
    <w:p w14:paraId="02508A87" w14:textId="0A8E2CE6" w:rsidR="00114CBB" w:rsidRPr="00DD12AC" w:rsidRDefault="006D73A8"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DATE DE DEPOT DES OFFRES ET CONDITIONS SPECIFIQUES :</w:t>
      </w:r>
    </w:p>
    <w:p w14:paraId="2A3050DB" w14:textId="48152A80" w:rsidR="00192564" w:rsidRPr="00DD12AC" w:rsidRDefault="00192564" w:rsidP="00DD12AC">
      <w:pPr>
        <w:pStyle w:val="Default"/>
        <w:spacing w:after="120"/>
        <w:ind w:left="360"/>
        <w:rPr>
          <w:rFonts w:asciiTheme="majorBidi" w:hAnsiTheme="majorBidi" w:cstheme="majorBidi"/>
          <w:sz w:val="22"/>
          <w:szCs w:val="22"/>
        </w:rPr>
      </w:pPr>
      <w:r w:rsidRPr="00DD12AC">
        <w:rPr>
          <w:rFonts w:asciiTheme="majorBidi" w:hAnsiTheme="majorBidi" w:cstheme="majorBidi"/>
          <w:sz w:val="22"/>
          <w:szCs w:val="22"/>
        </w:rPr>
        <w:t xml:space="preserve">Les soumissionnaires intéressé(e)s sont invité(e)s à soumettre leur dossier de candidature au plus tard </w:t>
      </w:r>
      <w:r w:rsidRPr="00DD12AC">
        <w:rPr>
          <w:rFonts w:asciiTheme="majorBidi" w:hAnsiTheme="majorBidi" w:cstheme="majorBidi"/>
          <w:color w:val="163C3F" w:themeColor="text2" w:themeShade="BF"/>
          <w:spacing w:val="-4"/>
          <w:sz w:val="22"/>
          <w:szCs w:val="22"/>
        </w:rPr>
        <w:t>le 2</w:t>
      </w:r>
      <w:r w:rsidR="00545BE0">
        <w:rPr>
          <w:rFonts w:asciiTheme="majorBidi" w:hAnsiTheme="majorBidi" w:cstheme="majorBidi"/>
          <w:color w:val="163C3F" w:themeColor="text2" w:themeShade="BF"/>
          <w:spacing w:val="-4"/>
          <w:sz w:val="22"/>
          <w:szCs w:val="22"/>
        </w:rPr>
        <w:t>8</w:t>
      </w:r>
      <w:r w:rsidRPr="00DD12AC">
        <w:rPr>
          <w:rFonts w:asciiTheme="majorBidi" w:hAnsiTheme="majorBidi" w:cstheme="majorBidi"/>
          <w:color w:val="163C3F" w:themeColor="text2" w:themeShade="BF"/>
          <w:spacing w:val="-4"/>
          <w:sz w:val="22"/>
          <w:szCs w:val="22"/>
        </w:rPr>
        <w:t xml:space="preserve"> Juillet à 23h30 </w:t>
      </w:r>
      <w:r w:rsidRPr="00DD12AC">
        <w:rPr>
          <w:rFonts w:asciiTheme="majorBidi" w:hAnsiTheme="majorBidi" w:cstheme="majorBidi"/>
          <w:sz w:val="22"/>
          <w:szCs w:val="22"/>
        </w:rPr>
        <w:t xml:space="preserve">GMT +1, à l’adresse suivante </w:t>
      </w:r>
      <w:hyperlink r:id="rId9" w:history="1">
        <w:r w:rsidRPr="00DD12AC">
          <w:rPr>
            <w:rStyle w:val="Hyperlink"/>
            <w:rFonts w:asciiTheme="majorBidi" w:hAnsiTheme="majorBidi" w:cstheme="majorBidi"/>
            <w:color w:val="auto"/>
            <w:sz w:val="22"/>
            <w:szCs w:val="22"/>
          </w:rPr>
          <w:t>hr@unfpa.org</w:t>
        </w:r>
      </w:hyperlink>
      <w:r w:rsidRPr="00DD12AC">
        <w:rPr>
          <w:rFonts w:asciiTheme="majorBidi" w:hAnsiTheme="majorBidi" w:cstheme="majorBidi"/>
          <w:sz w:val="22"/>
          <w:szCs w:val="22"/>
        </w:rPr>
        <w:t xml:space="preserve"> </w:t>
      </w:r>
    </w:p>
    <w:p w14:paraId="1A9A9975" w14:textId="7F56E19D" w:rsidR="00192564" w:rsidRPr="00DD12AC" w:rsidRDefault="00192564" w:rsidP="00DD12AC">
      <w:pPr>
        <w:pStyle w:val="Default"/>
        <w:spacing w:after="120"/>
        <w:ind w:left="360"/>
        <w:rPr>
          <w:rFonts w:asciiTheme="majorBidi" w:hAnsiTheme="majorBidi" w:cstheme="majorBidi"/>
          <w:sz w:val="22"/>
          <w:szCs w:val="22"/>
        </w:rPr>
      </w:pPr>
      <w:r w:rsidRPr="00DD12AC">
        <w:rPr>
          <w:rFonts w:asciiTheme="majorBidi" w:hAnsiTheme="majorBidi" w:cstheme="majorBidi"/>
          <w:sz w:val="22"/>
          <w:szCs w:val="22"/>
        </w:rPr>
        <w:t xml:space="preserve">L’objet de l’email devra porter la mention </w:t>
      </w:r>
      <w:r w:rsidR="00DD12AC" w:rsidRPr="00DD12AC">
        <w:rPr>
          <w:rFonts w:asciiTheme="majorBidi" w:hAnsiTheme="majorBidi" w:cstheme="majorBidi"/>
          <w:sz w:val="22"/>
          <w:szCs w:val="22"/>
        </w:rPr>
        <w:t>de :</w:t>
      </w:r>
      <w:r w:rsidRPr="00DD12AC">
        <w:rPr>
          <w:rFonts w:asciiTheme="majorBidi" w:hAnsiTheme="majorBidi" w:cstheme="majorBidi"/>
          <w:sz w:val="22"/>
          <w:szCs w:val="22"/>
        </w:rPr>
        <w:t xml:space="preserve"> </w:t>
      </w:r>
    </w:p>
    <w:p w14:paraId="37FDE450" w14:textId="2D282B2B" w:rsidR="00192564" w:rsidRPr="00DD12AC" w:rsidRDefault="0019043E" w:rsidP="00DD12AC">
      <w:pPr>
        <w:pStyle w:val="Default"/>
        <w:spacing w:after="120"/>
        <w:ind w:left="360"/>
        <w:rPr>
          <w:rFonts w:asciiTheme="majorBidi" w:hAnsiTheme="majorBidi" w:cstheme="majorBidi"/>
          <w:sz w:val="22"/>
          <w:szCs w:val="22"/>
        </w:rPr>
      </w:pPr>
      <w:r w:rsidRPr="00DD12AC">
        <w:rPr>
          <w:rFonts w:asciiTheme="majorBidi" w:hAnsiTheme="majorBidi" w:cstheme="majorBidi"/>
          <w:sz w:val="22"/>
          <w:szCs w:val="22"/>
        </w:rPr>
        <w:t>MOR10DAT / HMS0PSH</w:t>
      </w:r>
      <w:r w:rsidR="00192564" w:rsidRPr="00DD12AC">
        <w:rPr>
          <w:rFonts w:asciiTheme="majorBidi" w:hAnsiTheme="majorBidi" w:cstheme="majorBidi"/>
          <w:sz w:val="22"/>
          <w:szCs w:val="22"/>
        </w:rPr>
        <w:t>/ offre technique et offre financière</w:t>
      </w:r>
    </w:p>
    <w:p w14:paraId="659ED7E4" w14:textId="11166608" w:rsidR="00192564" w:rsidRPr="00DD12AC" w:rsidRDefault="00192564" w:rsidP="00DD12AC">
      <w:pPr>
        <w:spacing w:after="120" w:line="240" w:lineRule="auto"/>
        <w:ind w:left="360"/>
        <w:rPr>
          <w:rFonts w:asciiTheme="majorBidi" w:hAnsiTheme="majorBidi" w:cstheme="majorBidi"/>
          <w:i/>
          <w:iCs/>
          <w:sz w:val="22"/>
          <w:szCs w:val="22"/>
          <w:lang w:val="fr-MA"/>
        </w:rPr>
      </w:pPr>
      <w:r w:rsidRPr="00DD12AC">
        <w:rPr>
          <w:rFonts w:asciiTheme="majorBidi" w:hAnsiTheme="majorBidi" w:cstheme="majorBidi"/>
          <w:b/>
          <w:bCs/>
          <w:sz w:val="22"/>
          <w:szCs w:val="22"/>
          <w:bdr w:val="none" w:sz="0" w:space="0" w:color="auto" w:frame="1"/>
          <w:lang w:val="fr-MA"/>
        </w:rPr>
        <w:t>NB :</w:t>
      </w:r>
      <w:r w:rsidRPr="00DD12AC">
        <w:rPr>
          <w:rFonts w:asciiTheme="majorBidi" w:hAnsiTheme="majorBidi" w:cstheme="majorBidi"/>
          <w:sz w:val="22"/>
          <w:szCs w:val="22"/>
          <w:bdr w:val="none" w:sz="0" w:space="0" w:color="auto" w:frame="1"/>
          <w:lang w:val="fr-MA"/>
        </w:rPr>
        <w:t xml:space="preserve"> </w:t>
      </w:r>
      <w:r w:rsidRPr="00DD12AC">
        <w:rPr>
          <w:rFonts w:asciiTheme="majorBidi" w:hAnsiTheme="majorBidi" w:cstheme="majorBidi"/>
          <w:b/>
          <w:bCs/>
          <w:sz w:val="22"/>
          <w:szCs w:val="22"/>
          <w:bdr w:val="none" w:sz="0" w:space="0" w:color="auto" w:frame="1"/>
          <w:lang w:val="fr-MA"/>
        </w:rPr>
        <w:t>Tout dossier incomplet ou reçu en dehors du délai susmentionné ne sera pas pris en compte</w:t>
      </w:r>
      <w:r w:rsidRPr="00DD12AC">
        <w:rPr>
          <w:rFonts w:asciiTheme="majorBidi" w:hAnsiTheme="majorBidi" w:cstheme="majorBidi"/>
          <w:b/>
          <w:bCs/>
          <w:i/>
          <w:iCs/>
          <w:sz w:val="22"/>
          <w:szCs w:val="22"/>
          <w:lang w:val="fr-MA"/>
        </w:rPr>
        <w:t>.</w:t>
      </w:r>
    </w:p>
    <w:p w14:paraId="1DB6142B" w14:textId="5F68BC33" w:rsidR="00114CBB" w:rsidRPr="00DD12AC" w:rsidRDefault="006D73A8" w:rsidP="00DD12AC">
      <w:pPr>
        <w:pStyle w:val="ListParagraph"/>
        <w:numPr>
          <w:ilvl w:val="0"/>
          <w:numId w:val="32"/>
        </w:numPr>
        <w:shd w:val="clear" w:color="auto" w:fill="B8CED8" w:themeFill="accent5" w:themeFillTint="66"/>
        <w:spacing w:after="120" w:line="240" w:lineRule="auto"/>
        <w:ind w:left="142"/>
        <w:jc w:val="left"/>
        <w:rPr>
          <w:rFonts w:asciiTheme="majorBidi" w:eastAsiaTheme="minorHAnsi" w:hAnsiTheme="majorBidi" w:cstheme="majorBidi"/>
          <w:b/>
          <w:bCs/>
          <w:sz w:val="22"/>
          <w:szCs w:val="22"/>
          <w:lang w:eastAsia="en-US"/>
        </w:rPr>
      </w:pPr>
      <w:r w:rsidRPr="00DD12AC">
        <w:rPr>
          <w:rFonts w:asciiTheme="majorBidi" w:eastAsiaTheme="minorHAnsi" w:hAnsiTheme="majorBidi" w:cstheme="majorBidi"/>
          <w:b/>
          <w:bCs/>
          <w:sz w:val="22"/>
          <w:szCs w:val="22"/>
          <w:lang w:eastAsia="en-US"/>
        </w:rPr>
        <w:t>PLAGIAT ET CONSIDERATIONS ETHIQUES</w:t>
      </w:r>
    </w:p>
    <w:p w14:paraId="6D3077C8" w14:textId="5008E8B6"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Conformément aux procédures en vigueur, le plagiat est considéré comme une pratique frauduleuse. Aucun document ou livrable élaboré ne sera accepté en cas de détection de plagiat.</w:t>
      </w:r>
    </w:p>
    <w:p w14:paraId="77701C67" w14:textId="77777777" w:rsidR="00114CBB" w:rsidRPr="00DD12AC" w:rsidRDefault="00114CBB" w:rsidP="00DD12AC">
      <w:pPr>
        <w:pStyle w:val="NormalWeb"/>
        <w:spacing w:before="0" w:beforeAutospacing="0" w:after="120" w:afterAutospacing="0"/>
        <w:jc w:val="both"/>
        <w:rPr>
          <w:rFonts w:asciiTheme="majorBidi" w:hAnsiTheme="majorBidi" w:cstheme="majorBidi"/>
          <w:color w:val="000000"/>
          <w:sz w:val="22"/>
          <w:szCs w:val="22"/>
        </w:rPr>
      </w:pPr>
      <w:r w:rsidRPr="00DD12AC">
        <w:rPr>
          <w:rFonts w:asciiTheme="majorBidi" w:hAnsiTheme="majorBidi" w:cstheme="majorBidi"/>
          <w:color w:val="000000"/>
          <w:sz w:val="22"/>
          <w:szCs w:val="22"/>
        </w:rPr>
        <w:t>Le (la) consultant (e) est tenu (e) à une obligation de confidentialité, il/ elle ne doit publier ou divulguer aucune information portée à sa connaissance dans le cadre de travail sollicité ; à aucune personne et/ ou structure non autorisée et sans le consentement écrit préalable du commanditaire.</w:t>
      </w:r>
    </w:p>
    <w:p w14:paraId="3058208A" w14:textId="77777777" w:rsidR="00642783" w:rsidRPr="00DD12AC" w:rsidRDefault="00642783" w:rsidP="00DD12AC">
      <w:pPr>
        <w:pStyle w:val="Heading1"/>
        <w:spacing w:before="0" w:after="120"/>
        <w:rPr>
          <w:rFonts w:asciiTheme="majorBidi" w:hAnsiTheme="majorBidi"/>
          <w:sz w:val="22"/>
          <w:szCs w:val="22"/>
        </w:rPr>
      </w:pPr>
    </w:p>
    <w:sectPr w:rsidR="00642783" w:rsidRPr="00DD12AC" w:rsidSect="00E54F46">
      <w:headerReference w:type="default" r:id="rId10"/>
      <w:footerReference w:type="default" r:id="rId11"/>
      <w:pgSz w:w="12240" w:h="15840"/>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84AEF" w14:textId="77777777" w:rsidR="00BD78AD" w:rsidRDefault="00BD78AD" w:rsidP="00CE7C47">
      <w:pPr>
        <w:spacing w:after="0" w:line="240" w:lineRule="auto"/>
      </w:pPr>
      <w:r>
        <w:separator/>
      </w:r>
    </w:p>
  </w:endnote>
  <w:endnote w:type="continuationSeparator" w:id="0">
    <w:p w14:paraId="6C75D460" w14:textId="77777777" w:rsidR="00BD78AD" w:rsidRDefault="00BD78AD" w:rsidP="00CE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516007"/>
      <w:docPartObj>
        <w:docPartGallery w:val="Page Numbers (Bottom of Page)"/>
        <w:docPartUnique/>
      </w:docPartObj>
    </w:sdtPr>
    <w:sdtContent>
      <w:p w14:paraId="665464A1" w14:textId="5A3E1C6C" w:rsidR="00CE7C47" w:rsidRDefault="00CE7C47" w:rsidP="00944425">
        <w:pPr>
          <w:pStyle w:val="Footer"/>
          <w:jc w:val="center"/>
        </w:pPr>
        <w:r w:rsidRPr="00944425">
          <w:rPr>
            <w:rFonts w:asciiTheme="majorBidi" w:hAnsiTheme="majorBidi" w:cstheme="majorBidi"/>
          </w:rPr>
          <w:fldChar w:fldCharType="begin"/>
        </w:r>
        <w:r w:rsidRPr="00944425">
          <w:rPr>
            <w:rFonts w:asciiTheme="majorBidi" w:hAnsiTheme="majorBidi" w:cstheme="majorBidi"/>
          </w:rPr>
          <w:instrText>PAGE   \* MERGEFORMAT</w:instrText>
        </w:r>
        <w:r w:rsidRPr="00944425">
          <w:rPr>
            <w:rFonts w:asciiTheme="majorBidi" w:hAnsiTheme="majorBidi" w:cstheme="majorBidi"/>
          </w:rPr>
          <w:fldChar w:fldCharType="separate"/>
        </w:r>
        <w:r w:rsidR="00365623" w:rsidRPr="00944425">
          <w:rPr>
            <w:rFonts w:asciiTheme="majorBidi" w:hAnsiTheme="majorBidi" w:cstheme="majorBidi"/>
          </w:rPr>
          <w:t>1</w:t>
        </w:r>
        <w:r w:rsidRPr="00944425">
          <w:rPr>
            <w:rFonts w:asciiTheme="majorBidi" w:hAnsiTheme="majorBidi" w:cstheme="majorBidi"/>
          </w:rPr>
          <w:fldChar w:fldCharType="end"/>
        </w:r>
        <w:r w:rsidR="006D73A8" w:rsidRPr="00944425">
          <w:rPr>
            <w:rFonts w:asciiTheme="majorBidi" w:hAnsiTheme="majorBidi" w:cstheme="majorBidi"/>
          </w:rPr>
          <w:t>/</w:t>
        </w:r>
        <w:r w:rsidR="00A959DB">
          <w:rPr>
            <w:rFonts w:asciiTheme="majorBidi" w:hAnsiTheme="majorBidi" w:cstheme="majorBidi"/>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87A95" w14:textId="77777777" w:rsidR="00BD78AD" w:rsidRDefault="00BD78AD" w:rsidP="00CE7C47">
      <w:pPr>
        <w:spacing w:after="0" w:line="240" w:lineRule="auto"/>
      </w:pPr>
      <w:r>
        <w:separator/>
      </w:r>
    </w:p>
  </w:footnote>
  <w:footnote w:type="continuationSeparator" w:id="0">
    <w:p w14:paraId="6DDB94EF" w14:textId="77777777" w:rsidR="00BD78AD" w:rsidRDefault="00BD78AD" w:rsidP="00CE7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4DD17" w14:textId="69D1D702" w:rsidR="00377115" w:rsidRDefault="00944425">
    <w:pPr>
      <w:pStyle w:val="Header"/>
    </w:pPr>
    <w:r w:rsidRPr="00A66288">
      <w:rPr>
        <w:noProof/>
        <w:lang w:eastAsia="fr-FR"/>
      </w:rPr>
      <w:drawing>
        <wp:inline distT="0" distB="0" distL="0" distR="0" wp14:anchorId="3232495C" wp14:editId="4E351BE6">
          <wp:extent cx="1002030" cy="466394"/>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0549" cy="475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7735"/>
    <w:multiLevelType w:val="hybridMultilevel"/>
    <w:tmpl w:val="06425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9F4E45"/>
    <w:multiLevelType w:val="hybridMultilevel"/>
    <w:tmpl w:val="64C42A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D11CB"/>
    <w:multiLevelType w:val="hybridMultilevel"/>
    <w:tmpl w:val="FE4A2764"/>
    <w:lvl w:ilvl="0" w:tplc="B338E87E">
      <w:start w:val="1"/>
      <w:numFmt w:val="decimal"/>
      <w:pStyle w:val="Heading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704058"/>
    <w:multiLevelType w:val="hybridMultilevel"/>
    <w:tmpl w:val="674C58B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11760A56"/>
    <w:multiLevelType w:val="hybridMultilevel"/>
    <w:tmpl w:val="831A0E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97FF8"/>
    <w:multiLevelType w:val="hybridMultilevel"/>
    <w:tmpl w:val="47D05BB4"/>
    <w:lvl w:ilvl="0" w:tplc="040C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CC7849"/>
    <w:multiLevelType w:val="multilevel"/>
    <w:tmpl w:val="B6FA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630FA2"/>
    <w:multiLevelType w:val="hybridMultilevel"/>
    <w:tmpl w:val="FC06073E"/>
    <w:lvl w:ilvl="0" w:tplc="A33A68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A055FB"/>
    <w:multiLevelType w:val="hybridMultilevel"/>
    <w:tmpl w:val="85C0B2EE"/>
    <w:lvl w:ilvl="0" w:tplc="7FDA5214">
      <w:numFmt w:val="bullet"/>
      <w:lvlText w:val="-"/>
      <w:lvlJc w:val="left"/>
      <w:pPr>
        <w:ind w:left="1490" w:hanging="360"/>
      </w:pPr>
      <w:rPr>
        <w:rFonts w:ascii="Calibri" w:eastAsiaTheme="minorEastAsia" w:hAnsi="Calibri" w:cstheme="minorBidi"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9" w15:restartNumberingAfterBreak="0">
    <w:nsid w:val="24AC02E2"/>
    <w:multiLevelType w:val="multilevel"/>
    <w:tmpl w:val="4AECB562"/>
    <w:lvl w:ilvl="0">
      <w:start w:val="1"/>
      <w:numFmt w:val="decimal"/>
      <w:lvlText w:val="%1."/>
      <w:lvlJc w:val="left"/>
      <w:pPr>
        <w:ind w:left="3054" w:hanging="360"/>
      </w:pPr>
      <w:rPr>
        <w:rFonts w:hint="default"/>
        <w:b/>
        <w:bCs/>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8D4A2A"/>
    <w:multiLevelType w:val="multilevel"/>
    <w:tmpl w:val="F458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DF268E"/>
    <w:multiLevelType w:val="hybridMultilevel"/>
    <w:tmpl w:val="C3B80B58"/>
    <w:lvl w:ilvl="0" w:tplc="7FDA521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FC5E68"/>
    <w:multiLevelType w:val="hybridMultilevel"/>
    <w:tmpl w:val="527E0718"/>
    <w:lvl w:ilvl="0" w:tplc="A33A68DE">
      <w:start w:val="1"/>
      <w:numFmt w:val="bullet"/>
      <w:lvlText w:val=""/>
      <w:lvlJc w:val="left"/>
      <w:pPr>
        <w:ind w:left="1490" w:hanging="360"/>
      </w:pPr>
      <w:rPr>
        <w:rFonts w:ascii="Symbol" w:hAnsi="Symbol"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13" w15:restartNumberingAfterBreak="0">
    <w:nsid w:val="3062536F"/>
    <w:multiLevelType w:val="hybridMultilevel"/>
    <w:tmpl w:val="01404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DA4D4F"/>
    <w:multiLevelType w:val="multilevel"/>
    <w:tmpl w:val="286E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C336CB"/>
    <w:multiLevelType w:val="hybridMultilevel"/>
    <w:tmpl w:val="70DAE3AE"/>
    <w:lvl w:ilvl="0" w:tplc="040C000B">
      <w:start w:val="1"/>
      <w:numFmt w:val="bullet"/>
      <w:lvlText w:val=""/>
      <w:lvlJc w:val="left"/>
      <w:pPr>
        <w:ind w:left="1490" w:hanging="360"/>
      </w:pPr>
      <w:rPr>
        <w:rFonts w:ascii="Wingdings" w:hAnsi="Wingdings"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16" w15:restartNumberingAfterBreak="0">
    <w:nsid w:val="331904EB"/>
    <w:multiLevelType w:val="hybridMultilevel"/>
    <w:tmpl w:val="9F8AFB8C"/>
    <w:lvl w:ilvl="0" w:tplc="A33A68D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3F77D2"/>
    <w:multiLevelType w:val="multilevel"/>
    <w:tmpl w:val="E8F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C3F"/>
    <w:multiLevelType w:val="hybridMultilevel"/>
    <w:tmpl w:val="35FC53C4"/>
    <w:lvl w:ilvl="0" w:tplc="E9E0BB74">
      <w:numFmt w:val="bullet"/>
      <w:lvlText w:val="·"/>
      <w:lvlJc w:val="left"/>
      <w:pPr>
        <w:ind w:left="1080" w:hanging="360"/>
      </w:pPr>
      <w:rPr>
        <w:rFonts w:ascii="Times New Roman" w:eastAsia="Times New Roman" w:hAnsi="Times New Roman" w:cs="Times New Roman"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01A53F2"/>
    <w:multiLevelType w:val="hybridMultilevel"/>
    <w:tmpl w:val="7EA4FD1E"/>
    <w:lvl w:ilvl="0" w:tplc="7FDA5214">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66A1EF6"/>
    <w:multiLevelType w:val="hybridMultilevel"/>
    <w:tmpl w:val="E9B683F6"/>
    <w:lvl w:ilvl="0" w:tplc="7FDA5214">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A3E684F"/>
    <w:multiLevelType w:val="hybridMultilevel"/>
    <w:tmpl w:val="C7E08F0E"/>
    <w:lvl w:ilvl="0" w:tplc="040C000B">
      <w:start w:val="1"/>
      <w:numFmt w:val="bullet"/>
      <w:lvlText w:val=""/>
      <w:lvlJc w:val="left"/>
      <w:pPr>
        <w:ind w:left="1490" w:hanging="360"/>
      </w:pPr>
      <w:rPr>
        <w:rFonts w:ascii="Wingdings" w:hAnsi="Wingdings"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22" w15:restartNumberingAfterBreak="0">
    <w:nsid w:val="4C937A0D"/>
    <w:multiLevelType w:val="hybridMultilevel"/>
    <w:tmpl w:val="3C12DEE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1EC09C1"/>
    <w:multiLevelType w:val="multilevel"/>
    <w:tmpl w:val="AAFE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C0255"/>
    <w:multiLevelType w:val="hybridMultilevel"/>
    <w:tmpl w:val="E3527020"/>
    <w:lvl w:ilvl="0" w:tplc="E9E0BB74">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717390"/>
    <w:multiLevelType w:val="multilevel"/>
    <w:tmpl w:val="57A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AA1910"/>
    <w:multiLevelType w:val="multilevel"/>
    <w:tmpl w:val="47BC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EB6BB5"/>
    <w:multiLevelType w:val="hybridMultilevel"/>
    <w:tmpl w:val="53C63916"/>
    <w:lvl w:ilvl="0" w:tplc="7FDA5214">
      <w:numFmt w:val="bullet"/>
      <w:lvlText w:val="-"/>
      <w:lvlJc w:val="left"/>
      <w:pPr>
        <w:ind w:left="360" w:hanging="360"/>
      </w:pPr>
      <w:rPr>
        <w:rFonts w:ascii="Calibri" w:eastAsiaTheme="minorEastAsia"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5FD64C1"/>
    <w:multiLevelType w:val="hybridMultilevel"/>
    <w:tmpl w:val="37F8949E"/>
    <w:lvl w:ilvl="0" w:tplc="040C000F">
      <w:start w:val="1"/>
      <w:numFmt w:val="decimal"/>
      <w:lvlText w:val="%1."/>
      <w:lvlJc w:val="left"/>
      <w:pPr>
        <w:ind w:left="2520" w:hanging="360"/>
      </w:pPr>
      <w:rPr>
        <w:rFont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9" w15:restartNumberingAfterBreak="0">
    <w:nsid w:val="67130B72"/>
    <w:multiLevelType w:val="hybridMultilevel"/>
    <w:tmpl w:val="02AE1F1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A61EE7"/>
    <w:multiLevelType w:val="hybridMultilevel"/>
    <w:tmpl w:val="1D047D2C"/>
    <w:lvl w:ilvl="0" w:tplc="A33A68DE">
      <w:start w:val="1"/>
      <w:numFmt w:val="bullet"/>
      <w:lvlText w:val=""/>
      <w:lvlJc w:val="left"/>
      <w:pPr>
        <w:ind w:left="1490" w:hanging="360"/>
      </w:pPr>
      <w:rPr>
        <w:rFonts w:ascii="Symbol" w:hAnsi="Symbol"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31" w15:restartNumberingAfterBreak="0">
    <w:nsid w:val="6DE416E5"/>
    <w:multiLevelType w:val="hybridMultilevel"/>
    <w:tmpl w:val="F7681154"/>
    <w:lvl w:ilvl="0" w:tplc="7FDA521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4D4335"/>
    <w:multiLevelType w:val="hybridMultilevel"/>
    <w:tmpl w:val="121ADD44"/>
    <w:lvl w:ilvl="0" w:tplc="7FDA5214">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6184F43"/>
    <w:multiLevelType w:val="hybridMultilevel"/>
    <w:tmpl w:val="25546D6A"/>
    <w:lvl w:ilvl="0" w:tplc="7FDA521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625645"/>
    <w:multiLevelType w:val="hybridMultilevel"/>
    <w:tmpl w:val="AD2E5A2A"/>
    <w:lvl w:ilvl="0" w:tplc="040C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7F132D4"/>
    <w:multiLevelType w:val="hybridMultilevel"/>
    <w:tmpl w:val="8C7A9830"/>
    <w:lvl w:ilvl="0" w:tplc="1862DE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301979"/>
    <w:multiLevelType w:val="hybridMultilevel"/>
    <w:tmpl w:val="F38E2E9A"/>
    <w:lvl w:ilvl="0" w:tplc="7FDA5214">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D981124"/>
    <w:multiLevelType w:val="hybridMultilevel"/>
    <w:tmpl w:val="A63A8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B4461D"/>
    <w:multiLevelType w:val="hybridMultilevel"/>
    <w:tmpl w:val="9E64EA4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1097096067">
    <w:abstractNumId w:val="2"/>
  </w:num>
  <w:num w:numId="2" w16cid:durableId="622813576">
    <w:abstractNumId w:val="27"/>
  </w:num>
  <w:num w:numId="3" w16cid:durableId="801848917">
    <w:abstractNumId w:val="13"/>
  </w:num>
  <w:num w:numId="4" w16cid:durableId="1517571000">
    <w:abstractNumId w:val="36"/>
  </w:num>
  <w:num w:numId="5" w16cid:durableId="2018538178">
    <w:abstractNumId w:val="19"/>
  </w:num>
  <w:num w:numId="6" w16cid:durableId="2752688">
    <w:abstractNumId w:val="20"/>
  </w:num>
  <w:num w:numId="7" w16cid:durableId="1685012923">
    <w:abstractNumId w:val="32"/>
  </w:num>
  <w:num w:numId="8" w16cid:durableId="1266621420">
    <w:abstractNumId w:val="8"/>
  </w:num>
  <w:num w:numId="9" w16cid:durableId="1430655774">
    <w:abstractNumId w:val="33"/>
  </w:num>
  <w:num w:numId="10" w16cid:durableId="601953863">
    <w:abstractNumId w:val="31"/>
  </w:num>
  <w:num w:numId="11" w16cid:durableId="1956402167">
    <w:abstractNumId w:val="11"/>
  </w:num>
  <w:num w:numId="12" w16cid:durableId="2079135562">
    <w:abstractNumId w:val="9"/>
  </w:num>
  <w:num w:numId="13" w16cid:durableId="809589675">
    <w:abstractNumId w:val="5"/>
  </w:num>
  <w:num w:numId="14" w16cid:durableId="685597885">
    <w:abstractNumId w:val="34"/>
  </w:num>
  <w:num w:numId="15" w16cid:durableId="880828171">
    <w:abstractNumId w:val="4"/>
  </w:num>
  <w:num w:numId="16" w16cid:durableId="840049348">
    <w:abstractNumId w:val="2"/>
  </w:num>
  <w:num w:numId="17" w16cid:durableId="830874285">
    <w:abstractNumId w:val="14"/>
  </w:num>
  <w:num w:numId="18" w16cid:durableId="289946336">
    <w:abstractNumId w:val="25"/>
  </w:num>
  <w:num w:numId="19" w16cid:durableId="1783678">
    <w:abstractNumId w:val="17"/>
  </w:num>
  <w:num w:numId="20" w16cid:durableId="980498013">
    <w:abstractNumId w:val="21"/>
  </w:num>
  <w:num w:numId="21" w16cid:durableId="644513054">
    <w:abstractNumId w:val="15"/>
  </w:num>
  <w:num w:numId="22" w16cid:durableId="291643548">
    <w:abstractNumId w:val="3"/>
  </w:num>
  <w:num w:numId="23" w16cid:durableId="10106336">
    <w:abstractNumId w:val="38"/>
  </w:num>
  <w:num w:numId="24" w16cid:durableId="1971086703">
    <w:abstractNumId w:val="28"/>
  </w:num>
  <w:num w:numId="25" w16cid:durableId="844244443">
    <w:abstractNumId w:val="23"/>
  </w:num>
  <w:num w:numId="26" w16cid:durableId="597370822">
    <w:abstractNumId w:val="26"/>
  </w:num>
  <w:num w:numId="27" w16cid:durableId="511529272">
    <w:abstractNumId w:val="10"/>
  </w:num>
  <w:num w:numId="28" w16cid:durableId="1477993627">
    <w:abstractNumId w:val="6"/>
  </w:num>
  <w:num w:numId="29" w16cid:durableId="236329674">
    <w:abstractNumId w:val="0"/>
  </w:num>
  <w:num w:numId="30" w16cid:durableId="1622565127">
    <w:abstractNumId w:val="35"/>
  </w:num>
  <w:num w:numId="31" w16cid:durableId="954484161">
    <w:abstractNumId w:val="1"/>
  </w:num>
  <w:num w:numId="32" w16cid:durableId="71435772">
    <w:abstractNumId w:val="22"/>
  </w:num>
  <w:num w:numId="33" w16cid:durableId="768311245">
    <w:abstractNumId w:val="16"/>
  </w:num>
  <w:num w:numId="34" w16cid:durableId="1259412101">
    <w:abstractNumId w:val="30"/>
  </w:num>
  <w:num w:numId="35" w16cid:durableId="37821709">
    <w:abstractNumId w:val="12"/>
  </w:num>
  <w:num w:numId="36" w16cid:durableId="1929390128">
    <w:abstractNumId w:val="37"/>
  </w:num>
  <w:num w:numId="37" w16cid:durableId="1109858992">
    <w:abstractNumId w:val="29"/>
  </w:num>
  <w:num w:numId="38" w16cid:durableId="1197817196">
    <w:abstractNumId w:val="7"/>
  </w:num>
  <w:num w:numId="39" w16cid:durableId="1689215645">
    <w:abstractNumId w:val="24"/>
  </w:num>
  <w:num w:numId="40" w16cid:durableId="185175144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8B"/>
    <w:rsid w:val="000043FB"/>
    <w:rsid w:val="00007498"/>
    <w:rsid w:val="00010C76"/>
    <w:rsid w:val="000136AD"/>
    <w:rsid w:val="0002548F"/>
    <w:rsid w:val="000365C4"/>
    <w:rsid w:val="0004598E"/>
    <w:rsid w:val="0005463B"/>
    <w:rsid w:val="00071A1D"/>
    <w:rsid w:val="00080485"/>
    <w:rsid w:val="00092C4F"/>
    <w:rsid w:val="000B4CC2"/>
    <w:rsid w:val="000D44F5"/>
    <w:rsid w:val="000D6897"/>
    <w:rsid w:val="000E7E5B"/>
    <w:rsid w:val="00105621"/>
    <w:rsid w:val="00113D1B"/>
    <w:rsid w:val="00114CBB"/>
    <w:rsid w:val="0013514D"/>
    <w:rsid w:val="00147090"/>
    <w:rsid w:val="00184042"/>
    <w:rsid w:val="00186C56"/>
    <w:rsid w:val="0019043E"/>
    <w:rsid w:val="00192564"/>
    <w:rsid w:val="001B1BEE"/>
    <w:rsid w:val="001C4668"/>
    <w:rsid w:val="001F3D4B"/>
    <w:rsid w:val="00221259"/>
    <w:rsid w:val="00226A2B"/>
    <w:rsid w:val="00227AA9"/>
    <w:rsid w:val="00257454"/>
    <w:rsid w:val="00267969"/>
    <w:rsid w:val="00275520"/>
    <w:rsid w:val="00275C3C"/>
    <w:rsid w:val="00287AA3"/>
    <w:rsid w:val="002A0313"/>
    <w:rsid w:val="002A5E80"/>
    <w:rsid w:val="002A7F65"/>
    <w:rsid w:val="002B3E72"/>
    <w:rsid w:val="002B7406"/>
    <w:rsid w:val="002C6317"/>
    <w:rsid w:val="002F39B8"/>
    <w:rsid w:val="00300A6E"/>
    <w:rsid w:val="00316177"/>
    <w:rsid w:val="0034697C"/>
    <w:rsid w:val="00351DDF"/>
    <w:rsid w:val="00365623"/>
    <w:rsid w:val="0037472F"/>
    <w:rsid w:val="00377115"/>
    <w:rsid w:val="003845DE"/>
    <w:rsid w:val="003921AF"/>
    <w:rsid w:val="003947A4"/>
    <w:rsid w:val="00394D84"/>
    <w:rsid w:val="003A6AB0"/>
    <w:rsid w:val="003B4178"/>
    <w:rsid w:val="003C45CF"/>
    <w:rsid w:val="003E1600"/>
    <w:rsid w:val="003E485E"/>
    <w:rsid w:val="004057B5"/>
    <w:rsid w:val="00410A55"/>
    <w:rsid w:val="00416137"/>
    <w:rsid w:val="00421791"/>
    <w:rsid w:val="00431730"/>
    <w:rsid w:val="0043455C"/>
    <w:rsid w:val="004366F0"/>
    <w:rsid w:val="00441D37"/>
    <w:rsid w:val="0044731F"/>
    <w:rsid w:val="00447407"/>
    <w:rsid w:val="00472467"/>
    <w:rsid w:val="00473295"/>
    <w:rsid w:val="0048111E"/>
    <w:rsid w:val="00484759"/>
    <w:rsid w:val="00491090"/>
    <w:rsid w:val="004A7E55"/>
    <w:rsid w:val="004D7552"/>
    <w:rsid w:val="004E472B"/>
    <w:rsid w:val="004F54FF"/>
    <w:rsid w:val="00503265"/>
    <w:rsid w:val="005052ED"/>
    <w:rsid w:val="00516557"/>
    <w:rsid w:val="00545BE0"/>
    <w:rsid w:val="00556306"/>
    <w:rsid w:val="005567B3"/>
    <w:rsid w:val="00556CBA"/>
    <w:rsid w:val="00565355"/>
    <w:rsid w:val="00574601"/>
    <w:rsid w:val="00590843"/>
    <w:rsid w:val="005B3024"/>
    <w:rsid w:val="005B3D99"/>
    <w:rsid w:val="005B7093"/>
    <w:rsid w:val="005C265F"/>
    <w:rsid w:val="005D2DF3"/>
    <w:rsid w:val="005F7D08"/>
    <w:rsid w:val="00603B52"/>
    <w:rsid w:val="00605EE8"/>
    <w:rsid w:val="00633AEA"/>
    <w:rsid w:val="006373E3"/>
    <w:rsid w:val="00642783"/>
    <w:rsid w:val="00651699"/>
    <w:rsid w:val="0066325C"/>
    <w:rsid w:val="00663DC1"/>
    <w:rsid w:val="00687C37"/>
    <w:rsid w:val="00694C36"/>
    <w:rsid w:val="00695619"/>
    <w:rsid w:val="006B4D04"/>
    <w:rsid w:val="006C099F"/>
    <w:rsid w:val="006D56F4"/>
    <w:rsid w:val="006D5E26"/>
    <w:rsid w:val="006D73A8"/>
    <w:rsid w:val="006D7CB6"/>
    <w:rsid w:val="006E0278"/>
    <w:rsid w:val="006F70D4"/>
    <w:rsid w:val="00726750"/>
    <w:rsid w:val="00735B69"/>
    <w:rsid w:val="007663D2"/>
    <w:rsid w:val="007725D8"/>
    <w:rsid w:val="00777B88"/>
    <w:rsid w:val="007876BD"/>
    <w:rsid w:val="00791623"/>
    <w:rsid w:val="0079670D"/>
    <w:rsid w:val="007A21D7"/>
    <w:rsid w:val="007A3C24"/>
    <w:rsid w:val="007D0E15"/>
    <w:rsid w:val="007F78D4"/>
    <w:rsid w:val="00801B8E"/>
    <w:rsid w:val="00821549"/>
    <w:rsid w:val="00830552"/>
    <w:rsid w:val="008354C3"/>
    <w:rsid w:val="00854760"/>
    <w:rsid w:val="00882C15"/>
    <w:rsid w:val="0088528A"/>
    <w:rsid w:val="00887EAD"/>
    <w:rsid w:val="00892C1A"/>
    <w:rsid w:val="008B3F37"/>
    <w:rsid w:val="008B6EAD"/>
    <w:rsid w:val="008C5E92"/>
    <w:rsid w:val="008D0B02"/>
    <w:rsid w:val="008E43DA"/>
    <w:rsid w:val="009220CD"/>
    <w:rsid w:val="009377E0"/>
    <w:rsid w:val="0094275C"/>
    <w:rsid w:val="00944425"/>
    <w:rsid w:val="00946B99"/>
    <w:rsid w:val="00947F12"/>
    <w:rsid w:val="0095011A"/>
    <w:rsid w:val="00965440"/>
    <w:rsid w:val="00986C95"/>
    <w:rsid w:val="00987F56"/>
    <w:rsid w:val="009A08FE"/>
    <w:rsid w:val="009A3458"/>
    <w:rsid w:val="009D52B5"/>
    <w:rsid w:val="009F492E"/>
    <w:rsid w:val="00A006B0"/>
    <w:rsid w:val="00A24DD6"/>
    <w:rsid w:val="00A25600"/>
    <w:rsid w:val="00A53FB7"/>
    <w:rsid w:val="00A679C0"/>
    <w:rsid w:val="00A959DB"/>
    <w:rsid w:val="00AB3F42"/>
    <w:rsid w:val="00AE4BCB"/>
    <w:rsid w:val="00AF3FA7"/>
    <w:rsid w:val="00B02E38"/>
    <w:rsid w:val="00B055DE"/>
    <w:rsid w:val="00B16B5B"/>
    <w:rsid w:val="00B31599"/>
    <w:rsid w:val="00B41D2C"/>
    <w:rsid w:val="00B43A0B"/>
    <w:rsid w:val="00B516D7"/>
    <w:rsid w:val="00B652A9"/>
    <w:rsid w:val="00B66463"/>
    <w:rsid w:val="00B82BCB"/>
    <w:rsid w:val="00B95E02"/>
    <w:rsid w:val="00BC3E0B"/>
    <w:rsid w:val="00BD78AD"/>
    <w:rsid w:val="00BE2752"/>
    <w:rsid w:val="00BE476F"/>
    <w:rsid w:val="00BF3C40"/>
    <w:rsid w:val="00C22675"/>
    <w:rsid w:val="00C2407A"/>
    <w:rsid w:val="00C3478B"/>
    <w:rsid w:val="00C464AE"/>
    <w:rsid w:val="00C64C16"/>
    <w:rsid w:val="00C9567F"/>
    <w:rsid w:val="00CC5818"/>
    <w:rsid w:val="00CD3A6B"/>
    <w:rsid w:val="00CE099B"/>
    <w:rsid w:val="00CE0A7D"/>
    <w:rsid w:val="00CE2349"/>
    <w:rsid w:val="00CE61F4"/>
    <w:rsid w:val="00CE7C47"/>
    <w:rsid w:val="00CF34AB"/>
    <w:rsid w:val="00CF49A2"/>
    <w:rsid w:val="00CF57D6"/>
    <w:rsid w:val="00D00D85"/>
    <w:rsid w:val="00D1442C"/>
    <w:rsid w:val="00D30E81"/>
    <w:rsid w:val="00D31634"/>
    <w:rsid w:val="00D43EC0"/>
    <w:rsid w:val="00D464B0"/>
    <w:rsid w:val="00D608D7"/>
    <w:rsid w:val="00D75168"/>
    <w:rsid w:val="00D870E9"/>
    <w:rsid w:val="00D909BB"/>
    <w:rsid w:val="00DC5C4C"/>
    <w:rsid w:val="00DC7DBF"/>
    <w:rsid w:val="00DD12AC"/>
    <w:rsid w:val="00DE1F71"/>
    <w:rsid w:val="00DE49ED"/>
    <w:rsid w:val="00DE705C"/>
    <w:rsid w:val="00DF718B"/>
    <w:rsid w:val="00E1266A"/>
    <w:rsid w:val="00E161EF"/>
    <w:rsid w:val="00E30596"/>
    <w:rsid w:val="00E47193"/>
    <w:rsid w:val="00E54F46"/>
    <w:rsid w:val="00E70335"/>
    <w:rsid w:val="00E80650"/>
    <w:rsid w:val="00E96B3F"/>
    <w:rsid w:val="00EA5A1C"/>
    <w:rsid w:val="00EB3239"/>
    <w:rsid w:val="00EB7176"/>
    <w:rsid w:val="00ED5E4A"/>
    <w:rsid w:val="00EE2F91"/>
    <w:rsid w:val="00EE661B"/>
    <w:rsid w:val="00EE794D"/>
    <w:rsid w:val="00EF54CC"/>
    <w:rsid w:val="00EF6276"/>
    <w:rsid w:val="00F05067"/>
    <w:rsid w:val="00F20FC5"/>
    <w:rsid w:val="00F56594"/>
    <w:rsid w:val="00FB3FE1"/>
    <w:rsid w:val="00FD69D5"/>
    <w:rsid w:val="00FD6FBA"/>
    <w:rsid w:val="00FE2BCA"/>
    <w:rsid w:val="00FF5107"/>
    <w:rsid w:val="00FF5A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C7018"/>
  <w15:docId w15:val="{391E4041-D74C-44BC-8A81-28E3EAA4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8B"/>
    <w:pPr>
      <w:jc w:val="both"/>
    </w:pPr>
    <w:rPr>
      <w:rFonts w:ascii="Century Gothic" w:hAnsi="Century Gothic"/>
      <w:sz w:val="20"/>
      <w:szCs w:val="16"/>
      <w:lang w:val="fr-FR"/>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rsid w:val="00DF718B"/>
    <w:pPr>
      <w:keepNext/>
      <w:keepLines/>
      <w:numPr>
        <w:numId w:val="1"/>
      </w:numPr>
      <w:spacing w:before="160" w:after="0" w:line="240" w:lineRule="auto"/>
      <w:outlineLvl w:val="1"/>
    </w:pPr>
    <w:rPr>
      <w:rFonts w:asciiTheme="majorHAnsi" w:eastAsiaTheme="majorEastAsia" w:hAnsiTheme="majorHAnsi" w:cstheme="majorBidi"/>
      <w:b/>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sid w:val="00DF718B"/>
    <w:rPr>
      <w:rFonts w:asciiTheme="majorHAnsi" w:eastAsiaTheme="majorEastAsia" w:hAnsiTheme="majorHAnsi" w:cstheme="majorBidi"/>
      <w:b/>
      <w:noProof/>
      <w:color w:val="404040" w:themeColor="text1" w:themeTint="BF"/>
      <w:sz w:val="24"/>
      <w:szCs w:val="24"/>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
    <w:rPr>
      <w:rFonts w:asciiTheme="majorHAnsi" w:eastAsiaTheme="majorEastAsia" w:hAnsiTheme="majorHAnsi" w:cstheme="majorBidi"/>
      <w:color w:val="B01513" w:themeColor="accent1"/>
      <w:kern w:val="28"/>
      <w:sz w:val="72"/>
      <w:szCs w:val="72"/>
    </w:rPr>
  </w:style>
  <w:style w:type="paragraph" w:styleId="ListParagraph">
    <w:name w:val="List Paragraph"/>
    <w:aliases w:val="References,List Paragraph1,Paragraphe de liste1,Liste couleur - Accent 11,Liste couleur - Accent 111,List Paragraph2,Numbered list,Bullets,RM1,Numbered List Paragraph,ReferencesCxSpLast,List Bullet Mary,List Paragraph (numbered (a))"/>
    <w:basedOn w:val="Normal"/>
    <w:link w:val="ListParagraphChar"/>
    <w:uiPriority w:val="34"/>
    <w:qFormat/>
    <w:pPr>
      <w:ind w:left="720"/>
      <w:contextualSpacing/>
    </w:pPr>
  </w:style>
  <w:style w:type="table" w:styleId="TableGrid">
    <w:name w:val="Table Grid"/>
    <w:basedOn w:val="TableNormal"/>
    <w:uiPriority w:val="59"/>
    <w:rsid w:val="00351DDF"/>
    <w:pPr>
      <w:spacing w:after="0" w:line="240" w:lineRule="auto"/>
    </w:pPr>
    <w:rPr>
      <w:sz w:val="22"/>
      <w:szCs w:val="22"/>
      <w:lang w:val="fr-FR"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1DDF"/>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351DDF"/>
    <w:rPr>
      <w:rFonts w:ascii="Tahoma" w:hAnsi="Tahoma" w:cs="Tahoma"/>
      <w:noProof/>
      <w:sz w:val="16"/>
      <w:szCs w:val="16"/>
      <w:lang w:val="fr-FR"/>
    </w:rPr>
  </w:style>
  <w:style w:type="paragraph" w:styleId="CommentText">
    <w:name w:val="annotation text"/>
    <w:basedOn w:val="Normal"/>
    <w:link w:val="CommentTextChar"/>
    <w:uiPriority w:val="99"/>
    <w:unhideWhenUsed/>
    <w:rsid w:val="00B055DE"/>
    <w:pPr>
      <w:spacing w:line="240" w:lineRule="auto"/>
    </w:pPr>
    <w:rPr>
      <w:szCs w:val="20"/>
    </w:rPr>
  </w:style>
  <w:style w:type="character" w:customStyle="1" w:styleId="CommentTextChar">
    <w:name w:val="Comment Text Char"/>
    <w:basedOn w:val="DefaultParagraphFont"/>
    <w:link w:val="CommentText"/>
    <w:uiPriority w:val="99"/>
    <w:rsid w:val="00B055DE"/>
    <w:rPr>
      <w:rFonts w:ascii="Century Gothic" w:hAnsi="Century Gothic"/>
      <w:noProof/>
      <w:sz w:val="20"/>
      <w:szCs w:val="20"/>
      <w:lang w:val="fr-FR"/>
    </w:rPr>
  </w:style>
  <w:style w:type="paragraph" w:customStyle="1" w:styleId="Default">
    <w:name w:val="Default"/>
    <w:rsid w:val="00642783"/>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Header">
    <w:name w:val="header"/>
    <w:basedOn w:val="Normal"/>
    <w:link w:val="HeaderChar"/>
    <w:uiPriority w:val="99"/>
    <w:unhideWhenUsed/>
    <w:rsid w:val="00CE7C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7C47"/>
    <w:rPr>
      <w:rFonts w:ascii="Century Gothic" w:hAnsi="Century Gothic"/>
      <w:noProof/>
      <w:sz w:val="20"/>
      <w:szCs w:val="16"/>
      <w:lang w:val="fr-FR"/>
    </w:rPr>
  </w:style>
  <w:style w:type="paragraph" w:styleId="Footer">
    <w:name w:val="footer"/>
    <w:basedOn w:val="Normal"/>
    <w:link w:val="FooterChar"/>
    <w:uiPriority w:val="99"/>
    <w:unhideWhenUsed/>
    <w:rsid w:val="00CE7C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7C47"/>
    <w:rPr>
      <w:rFonts w:ascii="Century Gothic" w:hAnsi="Century Gothic"/>
      <w:noProof/>
      <w:sz w:val="20"/>
      <w:szCs w:val="16"/>
      <w:lang w:val="fr-FR"/>
    </w:rPr>
  </w:style>
  <w:style w:type="character" w:customStyle="1" w:styleId="tlid-translation">
    <w:name w:val="tlid-translation"/>
    <w:rsid w:val="0094275C"/>
  </w:style>
  <w:style w:type="character" w:customStyle="1" w:styleId="ListParagraphChar">
    <w:name w:val="List Paragraph Char"/>
    <w:aliases w:val="References Char,List Paragraph1 Char,Paragraphe de liste1 Char,Liste couleur - Accent 11 Char,Liste couleur - Accent 111 Char,List Paragraph2 Char,Numbered list Char,Bullets Char,RM1 Char,Numbered List Paragraph Char"/>
    <w:link w:val="ListParagraph"/>
    <w:uiPriority w:val="34"/>
    <w:qFormat/>
    <w:rsid w:val="00484759"/>
    <w:rPr>
      <w:rFonts w:ascii="Century Gothic" w:hAnsi="Century Gothic"/>
      <w:noProof/>
      <w:sz w:val="20"/>
      <w:szCs w:val="16"/>
      <w:lang w:val="fr-FR"/>
    </w:rPr>
  </w:style>
  <w:style w:type="paragraph" w:styleId="NormalWeb">
    <w:name w:val="Normal (Web)"/>
    <w:basedOn w:val="Normal"/>
    <w:uiPriority w:val="99"/>
    <w:semiHidden/>
    <w:unhideWhenUsed/>
    <w:rsid w:val="005B709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Revision">
    <w:name w:val="Revision"/>
    <w:hidden/>
    <w:uiPriority w:val="99"/>
    <w:semiHidden/>
    <w:rsid w:val="00BE476F"/>
    <w:pPr>
      <w:spacing w:after="0" w:line="240" w:lineRule="auto"/>
    </w:pPr>
    <w:rPr>
      <w:rFonts w:ascii="Century Gothic" w:hAnsi="Century Gothic"/>
      <w:sz w:val="20"/>
      <w:szCs w:val="16"/>
      <w:lang w:val="fr-FR"/>
    </w:rPr>
  </w:style>
  <w:style w:type="character" w:styleId="CommentReference">
    <w:name w:val="annotation reference"/>
    <w:basedOn w:val="DefaultParagraphFont"/>
    <w:uiPriority w:val="99"/>
    <w:semiHidden/>
    <w:unhideWhenUsed/>
    <w:rsid w:val="00B82BCB"/>
    <w:rPr>
      <w:sz w:val="16"/>
      <w:szCs w:val="16"/>
    </w:rPr>
  </w:style>
  <w:style w:type="paragraph" w:styleId="CommentSubject">
    <w:name w:val="annotation subject"/>
    <w:basedOn w:val="CommentText"/>
    <w:next w:val="CommentText"/>
    <w:link w:val="CommentSubjectChar"/>
    <w:uiPriority w:val="99"/>
    <w:semiHidden/>
    <w:unhideWhenUsed/>
    <w:rsid w:val="00B82BCB"/>
    <w:rPr>
      <w:b/>
      <w:bCs/>
    </w:rPr>
  </w:style>
  <w:style w:type="character" w:customStyle="1" w:styleId="CommentSubjectChar">
    <w:name w:val="Comment Subject Char"/>
    <w:basedOn w:val="CommentTextChar"/>
    <w:link w:val="CommentSubject"/>
    <w:uiPriority w:val="99"/>
    <w:semiHidden/>
    <w:rsid w:val="00B82BCB"/>
    <w:rPr>
      <w:rFonts w:ascii="Century Gothic" w:hAnsi="Century Gothic"/>
      <w:b/>
      <w:bCs/>
      <w:noProof/>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7492">
      <w:bodyDiv w:val="1"/>
      <w:marLeft w:val="0"/>
      <w:marRight w:val="0"/>
      <w:marTop w:val="0"/>
      <w:marBottom w:val="0"/>
      <w:divBdr>
        <w:top w:val="none" w:sz="0" w:space="0" w:color="auto"/>
        <w:left w:val="none" w:sz="0" w:space="0" w:color="auto"/>
        <w:bottom w:val="none" w:sz="0" w:space="0" w:color="auto"/>
        <w:right w:val="none" w:sz="0" w:space="0" w:color="auto"/>
      </w:divBdr>
    </w:div>
    <w:div w:id="83960605">
      <w:bodyDiv w:val="1"/>
      <w:marLeft w:val="0"/>
      <w:marRight w:val="0"/>
      <w:marTop w:val="0"/>
      <w:marBottom w:val="0"/>
      <w:divBdr>
        <w:top w:val="none" w:sz="0" w:space="0" w:color="auto"/>
        <w:left w:val="none" w:sz="0" w:space="0" w:color="auto"/>
        <w:bottom w:val="none" w:sz="0" w:space="0" w:color="auto"/>
        <w:right w:val="none" w:sz="0" w:space="0" w:color="auto"/>
      </w:divBdr>
      <w:divsChild>
        <w:div w:id="1459494194">
          <w:marLeft w:val="0"/>
          <w:marRight w:val="0"/>
          <w:marTop w:val="90"/>
          <w:marBottom w:val="0"/>
          <w:divBdr>
            <w:top w:val="none" w:sz="0" w:space="0" w:color="auto"/>
            <w:left w:val="none" w:sz="0" w:space="0" w:color="auto"/>
            <w:bottom w:val="none" w:sz="0" w:space="0" w:color="auto"/>
            <w:right w:val="none" w:sz="0" w:space="0" w:color="auto"/>
          </w:divBdr>
          <w:divsChild>
            <w:div w:id="630094809">
              <w:marLeft w:val="0"/>
              <w:marRight w:val="0"/>
              <w:marTop w:val="0"/>
              <w:marBottom w:val="405"/>
              <w:divBdr>
                <w:top w:val="none" w:sz="0" w:space="0" w:color="auto"/>
                <w:left w:val="none" w:sz="0" w:space="0" w:color="auto"/>
                <w:bottom w:val="none" w:sz="0" w:space="0" w:color="auto"/>
                <w:right w:val="none" w:sz="0" w:space="0" w:color="auto"/>
              </w:divBdr>
              <w:divsChild>
                <w:div w:id="63719230">
                  <w:marLeft w:val="0"/>
                  <w:marRight w:val="0"/>
                  <w:marTop w:val="0"/>
                  <w:marBottom w:val="0"/>
                  <w:divBdr>
                    <w:top w:val="none" w:sz="0" w:space="0" w:color="auto"/>
                    <w:left w:val="none" w:sz="0" w:space="0" w:color="auto"/>
                    <w:bottom w:val="none" w:sz="0" w:space="0" w:color="auto"/>
                    <w:right w:val="none" w:sz="0" w:space="0" w:color="auto"/>
                  </w:divBdr>
                  <w:divsChild>
                    <w:div w:id="1305042090">
                      <w:marLeft w:val="0"/>
                      <w:marRight w:val="0"/>
                      <w:marTop w:val="0"/>
                      <w:marBottom w:val="0"/>
                      <w:divBdr>
                        <w:top w:val="none" w:sz="0" w:space="0" w:color="auto"/>
                        <w:left w:val="none" w:sz="0" w:space="0" w:color="auto"/>
                        <w:bottom w:val="none" w:sz="0" w:space="0" w:color="auto"/>
                        <w:right w:val="none" w:sz="0" w:space="0" w:color="auto"/>
                      </w:divBdr>
                      <w:divsChild>
                        <w:div w:id="4714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4517">
      <w:bodyDiv w:val="1"/>
      <w:marLeft w:val="0"/>
      <w:marRight w:val="0"/>
      <w:marTop w:val="0"/>
      <w:marBottom w:val="0"/>
      <w:divBdr>
        <w:top w:val="none" w:sz="0" w:space="0" w:color="auto"/>
        <w:left w:val="none" w:sz="0" w:space="0" w:color="auto"/>
        <w:bottom w:val="none" w:sz="0" w:space="0" w:color="auto"/>
        <w:right w:val="none" w:sz="0" w:space="0" w:color="auto"/>
      </w:divBdr>
      <w:divsChild>
        <w:div w:id="669523247">
          <w:marLeft w:val="0"/>
          <w:marRight w:val="0"/>
          <w:marTop w:val="0"/>
          <w:marBottom w:val="0"/>
          <w:divBdr>
            <w:top w:val="none" w:sz="0" w:space="0" w:color="auto"/>
            <w:left w:val="none" w:sz="0" w:space="0" w:color="auto"/>
            <w:bottom w:val="none" w:sz="0" w:space="0" w:color="auto"/>
            <w:right w:val="none" w:sz="0" w:space="0" w:color="auto"/>
          </w:divBdr>
        </w:div>
        <w:div w:id="494149207">
          <w:marLeft w:val="0"/>
          <w:marRight w:val="0"/>
          <w:marTop w:val="0"/>
          <w:marBottom w:val="0"/>
          <w:divBdr>
            <w:top w:val="none" w:sz="0" w:space="0" w:color="auto"/>
            <w:left w:val="none" w:sz="0" w:space="0" w:color="auto"/>
            <w:bottom w:val="none" w:sz="0" w:space="0" w:color="auto"/>
            <w:right w:val="none" w:sz="0" w:space="0" w:color="auto"/>
          </w:divBdr>
        </w:div>
      </w:divsChild>
    </w:div>
    <w:div w:id="147985551">
      <w:bodyDiv w:val="1"/>
      <w:marLeft w:val="0"/>
      <w:marRight w:val="0"/>
      <w:marTop w:val="0"/>
      <w:marBottom w:val="0"/>
      <w:divBdr>
        <w:top w:val="none" w:sz="0" w:space="0" w:color="auto"/>
        <w:left w:val="none" w:sz="0" w:space="0" w:color="auto"/>
        <w:bottom w:val="none" w:sz="0" w:space="0" w:color="auto"/>
        <w:right w:val="none" w:sz="0" w:space="0" w:color="auto"/>
      </w:divBdr>
    </w:div>
    <w:div w:id="209269228">
      <w:bodyDiv w:val="1"/>
      <w:marLeft w:val="0"/>
      <w:marRight w:val="0"/>
      <w:marTop w:val="0"/>
      <w:marBottom w:val="0"/>
      <w:divBdr>
        <w:top w:val="none" w:sz="0" w:space="0" w:color="auto"/>
        <w:left w:val="none" w:sz="0" w:space="0" w:color="auto"/>
        <w:bottom w:val="none" w:sz="0" w:space="0" w:color="auto"/>
        <w:right w:val="none" w:sz="0" w:space="0" w:color="auto"/>
      </w:divBdr>
      <w:divsChild>
        <w:div w:id="1945114319">
          <w:marLeft w:val="0"/>
          <w:marRight w:val="0"/>
          <w:marTop w:val="90"/>
          <w:marBottom w:val="0"/>
          <w:divBdr>
            <w:top w:val="none" w:sz="0" w:space="0" w:color="auto"/>
            <w:left w:val="none" w:sz="0" w:space="0" w:color="auto"/>
            <w:bottom w:val="none" w:sz="0" w:space="0" w:color="auto"/>
            <w:right w:val="none" w:sz="0" w:space="0" w:color="auto"/>
          </w:divBdr>
          <w:divsChild>
            <w:div w:id="1636715054">
              <w:marLeft w:val="0"/>
              <w:marRight w:val="0"/>
              <w:marTop w:val="0"/>
              <w:marBottom w:val="405"/>
              <w:divBdr>
                <w:top w:val="none" w:sz="0" w:space="0" w:color="auto"/>
                <w:left w:val="none" w:sz="0" w:space="0" w:color="auto"/>
                <w:bottom w:val="none" w:sz="0" w:space="0" w:color="auto"/>
                <w:right w:val="none" w:sz="0" w:space="0" w:color="auto"/>
              </w:divBdr>
              <w:divsChild>
                <w:div w:id="293756467">
                  <w:marLeft w:val="0"/>
                  <w:marRight w:val="0"/>
                  <w:marTop w:val="0"/>
                  <w:marBottom w:val="0"/>
                  <w:divBdr>
                    <w:top w:val="none" w:sz="0" w:space="0" w:color="auto"/>
                    <w:left w:val="none" w:sz="0" w:space="0" w:color="auto"/>
                    <w:bottom w:val="none" w:sz="0" w:space="0" w:color="auto"/>
                    <w:right w:val="none" w:sz="0" w:space="0" w:color="auto"/>
                  </w:divBdr>
                  <w:divsChild>
                    <w:div w:id="847065706">
                      <w:marLeft w:val="0"/>
                      <w:marRight w:val="0"/>
                      <w:marTop w:val="0"/>
                      <w:marBottom w:val="0"/>
                      <w:divBdr>
                        <w:top w:val="none" w:sz="0" w:space="0" w:color="auto"/>
                        <w:left w:val="none" w:sz="0" w:space="0" w:color="auto"/>
                        <w:bottom w:val="none" w:sz="0" w:space="0" w:color="auto"/>
                        <w:right w:val="none" w:sz="0" w:space="0" w:color="auto"/>
                      </w:divBdr>
                      <w:divsChild>
                        <w:div w:id="20410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641348">
      <w:bodyDiv w:val="1"/>
      <w:marLeft w:val="0"/>
      <w:marRight w:val="0"/>
      <w:marTop w:val="0"/>
      <w:marBottom w:val="0"/>
      <w:divBdr>
        <w:top w:val="none" w:sz="0" w:space="0" w:color="auto"/>
        <w:left w:val="none" w:sz="0" w:space="0" w:color="auto"/>
        <w:bottom w:val="none" w:sz="0" w:space="0" w:color="auto"/>
        <w:right w:val="none" w:sz="0" w:space="0" w:color="auto"/>
      </w:divBdr>
    </w:div>
    <w:div w:id="287011532">
      <w:bodyDiv w:val="1"/>
      <w:marLeft w:val="0"/>
      <w:marRight w:val="0"/>
      <w:marTop w:val="0"/>
      <w:marBottom w:val="0"/>
      <w:divBdr>
        <w:top w:val="none" w:sz="0" w:space="0" w:color="auto"/>
        <w:left w:val="none" w:sz="0" w:space="0" w:color="auto"/>
        <w:bottom w:val="none" w:sz="0" w:space="0" w:color="auto"/>
        <w:right w:val="none" w:sz="0" w:space="0" w:color="auto"/>
      </w:divBdr>
    </w:div>
    <w:div w:id="296761792">
      <w:bodyDiv w:val="1"/>
      <w:marLeft w:val="0"/>
      <w:marRight w:val="0"/>
      <w:marTop w:val="0"/>
      <w:marBottom w:val="0"/>
      <w:divBdr>
        <w:top w:val="none" w:sz="0" w:space="0" w:color="auto"/>
        <w:left w:val="none" w:sz="0" w:space="0" w:color="auto"/>
        <w:bottom w:val="none" w:sz="0" w:space="0" w:color="auto"/>
        <w:right w:val="none" w:sz="0" w:space="0" w:color="auto"/>
      </w:divBdr>
    </w:div>
    <w:div w:id="314451791">
      <w:bodyDiv w:val="1"/>
      <w:marLeft w:val="0"/>
      <w:marRight w:val="0"/>
      <w:marTop w:val="0"/>
      <w:marBottom w:val="0"/>
      <w:divBdr>
        <w:top w:val="none" w:sz="0" w:space="0" w:color="auto"/>
        <w:left w:val="none" w:sz="0" w:space="0" w:color="auto"/>
        <w:bottom w:val="none" w:sz="0" w:space="0" w:color="auto"/>
        <w:right w:val="none" w:sz="0" w:space="0" w:color="auto"/>
      </w:divBdr>
      <w:divsChild>
        <w:div w:id="347029395">
          <w:marLeft w:val="0"/>
          <w:marRight w:val="0"/>
          <w:marTop w:val="0"/>
          <w:marBottom w:val="0"/>
          <w:divBdr>
            <w:top w:val="none" w:sz="0" w:space="0" w:color="auto"/>
            <w:left w:val="none" w:sz="0" w:space="0" w:color="auto"/>
            <w:bottom w:val="none" w:sz="0" w:space="0" w:color="auto"/>
            <w:right w:val="none" w:sz="0" w:space="0" w:color="auto"/>
          </w:divBdr>
        </w:div>
      </w:divsChild>
    </w:div>
    <w:div w:id="320888731">
      <w:bodyDiv w:val="1"/>
      <w:marLeft w:val="0"/>
      <w:marRight w:val="0"/>
      <w:marTop w:val="0"/>
      <w:marBottom w:val="0"/>
      <w:divBdr>
        <w:top w:val="none" w:sz="0" w:space="0" w:color="auto"/>
        <w:left w:val="none" w:sz="0" w:space="0" w:color="auto"/>
        <w:bottom w:val="none" w:sz="0" w:space="0" w:color="auto"/>
        <w:right w:val="none" w:sz="0" w:space="0" w:color="auto"/>
      </w:divBdr>
      <w:divsChild>
        <w:div w:id="345257912">
          <w:marLeft w:val="0"/>
          <w:marRight w:val="0"/>
          <w:marTop w:val="0"/>
          <w:marBottom w:val="0"/>
          <w:divBdr>
            <w:top w:val="none" w:sz="0" w:space="0" w:color="auto"/>
            <w:left w:val="none" w:sz="0" w:space="0" w:color="auto"/>
            <w:bottom w:val="none" w:sz="0" w:space="0" w:color="auto"/>
            <w:right w:val="none" w:sz="0" w:space="0" w:color="auto"/>
          </w:divBdr>
        </w:div>
        <w:div w:id="567543366">
          <w:marLeft w:val="0"/>
          <w:marRight w:val="0"/>
          <w:marTop w:val="0"/>
          <w:marBottom w:val="0"/>
          <w:divBdr>
            <w:top w:val="none" w:sz="0" w:space="0" w:color="auto"/>
            <w:left w:val="none" w:sz="0" w:space="0" w:color="auto"/>
            <w:bottom w:val="none" w:sz="0" w:space="0" w:color="auto"/>
            <w:right w:val="none" w:sz="0" w:space="0" w:color="auto"/>
          </w:divBdr>
        </w:div>
        <w:div w:id="834607982">
          <w:marLeft w:val="0"/>
          <w:marRight w:val="0"/>
          <w:marTop w:val="0"/>
          <w:marBottom w:val="0"/>
          <w:divBdr>
            <w:top w:val="none" w:sz="0" w:space="0" w:color="auto"/>
            <w:left w:val="none" w:sz="0" w:space="0" w:color="auto"/>
            <w:bottom w:val="none" w:sz="0" w:space="0" w:color="auto"/>
            <w:right w:val="none" w:sz="0" w:space="0" w:color="auto"/>
          </w:divBdr>
        </w:div>
        <w:div w:id="1339192583">
          <w:marLeft w:val="0"/>
          <w:marRight w:val="0"/>
          <w:marTop w:val="0"/>
          <w:marBottom w:val="0"/>
          <w:divBdr>
            <w:top w:val="none" w:sz="0" w:space="0" w:color="auto"/>
            <w:left w:val="none" w:sz="0" w:space="0" w:color="auto"/>
            <w:bottom w:val="none" w:sz="0" w:space="0" w:color="auto"/>
            <w:right w:val="none" w:sz="0" w:space="0" w:color="auto"/>
          </w:divBdr>
        </w:div>
        <w:div w:id="1174419160">
          <w:marLeft w:val="0"/>
          <w:marRight w:val="0"/>
          <w:marTop w:val="0"/>
          <w:marBottom w:val="0"/>
          <w:divBdr>
            <w:top w:val="none" w:sz="0" w:space="0" w:color="auto"/>
            <w:left w:val="none" w:sz="0" w:space="0" w:color="auto"/>
            <w:bottom w:val="none" w:sz="0" w:space="0" w:color="auto"/>
            <w:right w:val="none" w:sz="0" w:space="0" w:color="auto"/>
          </w:divBdr>
        </w:div>
      </w:divsChild>
    </w:div>
    <w:div w:id="332073163">
      <w:bodyDiv w:val="1"/>
      <w:marLeft w:val="0"/>
      <w:marRight w:val="0"/>
      <w:marTop w:val="0"/>
      <w:marBottom w:val="0"/>
      <w:divBdr>
        <w:top w:val="none" w:sz="0" w:space="0" w:color="auto"/>
        <w:left w:val="none" w:sz="0" w:space="0" w:color="auto"/>
        <w:bottom w:val="none" w:sz="0" w:space="0" w:color="auto"/>
        <w:right w:val="none" w:sz="0" w:space="0" w:color="auto"/>
      </w:divBdr>
      <w:divsChild>
        <w:div w:id="246041429">
          <w:marLeft w:val="0"/>
          <w:marRight w:val="0"/>
          <w:marTop w:val="0"/>
          <w:marBottom w:val="0"/>
          <w:divBdr>
            <w:top w:val="none" w:sz="0" w:space="0" w:color="auto"/>
            <w:left w:val="none" w:sz="0" w:space="0" w:color="auto"/>
            <w:bottom w:val="none" w:sz="0" w:space="0" w:color="auto"/>
            <w:right w:val="none" w:sz="0" w:space="0" w:color="auto"/>
          </w:divBdr>
        </w:div>
        <w:div w:id="499203327">
          <w:marLeft w:val="0"/>
          <w:marRight w:val="0"/>
          <w:marTop w:val="0"/>
          <w:marBottom w:val="0"/>
          <w:divBdr>
            <w:top w:val="none" w:sz="0" w:space="0" w:color="auto"/>
            <w:left w:val="none" w:sz="0" w:space="0" w:color="auto"/>
            <w:bottom w:val="none" w:sz="0" w:space="0" w:color="auto"/>
            <w:right w:val="none" w:sz="0" w:space="0" w:color="auto"/>
          </w:divBdr>
        </w:div>
        <w:div w:id="759986855">
          <w:marLeft w:val="0"/>
          <w:marRight w:val="0"/>
          <w:marTop w:val="0"/>
          <w:marBottom w:val="0"/>
          <w:divBdr>
            <w:top w:val="none" w:sz="0" w:space="0" w:color="auto"/>
            <w:left w:val="none" w:sz="0" w:space="0" w:color="auto"/>
            <w:bottom w:val="none" w:sz="0" w:space="0" w:color="auto"/>
            <w:right w:val="none" w:sz="0" w:space="0" w:color="auto"/>
          </w:divBdr>
        </w:div>
      </w:divsChild>
    </w:div>
    <w:div w:id="408427554">
      <w:bodyDiv w:val="1"/>
      <w:marLeft w:val="0"/>
      <w:marRight w:val="0"/>
      <w:marTop w:val="0"/>
      <w:marBottom w:val="0"/>
      <w:divBdr>
        <w:top w:val="none" w:sz="0" w:space="0" w:color="auto"/>
        <w:left w:val="none" w:sz="0" w:space="0" w:color="auto"/>
        <w:bottom w:val="none" w:sz="0" w:space="0" w:color="auto"/>
        <w:right w:val="none" w:sz="0" w:space="0" w:color="auto"/>
      </w:divBdr>
      <w:divsChild>
        <w:div w:id="408966898">
          <w:marLeft w:val="0"/>
          <w:marRight w:val="0"/>
          <w:marTop w:val="0"/>
          <w:marBottom w:val="0"/>
          <w:divBdr>
            <w:top w:val="none" w:sz="0" w:space="0" w:color="auto"/>
            <w:left w:val="none" w:sz="0" w:space="0" w:color="auto"/>
            <w:bottom w:val="none" w:sz="0" w:space="0" w:color="auto"/>
            <w:right w:val="none" w:sz="0" w:space="0" w:color="auto"/>
          </w:divBdr>
        </w:div>
        <w:div w:id="752438471">
          <w:marLeft w:val="0"/>
          <w:marRight w:val="0"/>
          <w:marTop w:val="0"/>
          <w:marBottom w:val="0"/>
          <w:divBdr>
            <w:top w:val="none" w:sz="0" w:space="0" w:color="auto"/>
            <w:left w:val="none" w:sz="0" w:space="0" w:color="auto"/>
            <w:bottom w:val="none" w:sz="0" w:space="0" w:color="auto"/>
            <w:right w:val="none" w:sz="0" w:space="0" w:color="auto"/>
          </w:divBdr>
        </w:div>
      </w:divsChild>
    </w:div>
    <w:div w:id="432630963">
      <w:bodyDiv w:val="1"/>
      <w:marLeft w:val="0"/>
      <w:marRight w:val="0"/>
      <w:marTop w:val="0"/>
      <w:marBottom w:val="0"/>
      <w:divBdr>
        <w:top w:val="none" w:sz="0" w:space="0" w:color="auto"/>
        <w:left w:val="none" w:sz="0" w:space="0" w:color="auto"/>
        <w:bottom w:val="none" w:sz="0" w:space="0" w:color="auto"/>
        <w:right w:val="none" w:sz="0" w:space="0" w:color="auto"/>
      </w:divBdr>
    </w:div>
    <w:div w:id="477843586">
      <w:bodyDiv w:val="1"/>
      <w:marLeft w:val="0"/>
      <w:marRight w:val="0"/>
      <w:marTop w:val="0"/>
      <w:marBottom w:val="0"/>
      <w:divBdr>
        <w:top w:val="none" w:sz="0" w:space="0" w:color="auto"/>
        <w:left w:val="none" w:sz="0" w:space="0" w:color="auto"/>
        <w:bottom w:val="none" w:sz="0" w:space="0" w:color="auto"/>
        <w:right w:val="none" w:sz="0" w:space="0" w:color="auto"/>
      </w:divBdr>
      <w:divsChild>
        <w:div w:id="218245660">
          <w:marLeft w:val="0"/>
          <w:marRight w:val="0"/>
          <w:marTop w:val="0"/>
          <w:marBottom w:val="0"/>
          <w:divBdr>
            <w:top w:val="none" w:sz="0" w:space="0" w:color="auto"/>
            <w:left w:val="none" w:sz="0" w:space="0" w:color="auto"/>
            <w:bottom w:val="none" w:sz="0" w:space="0" w:color="auto"/>
            <w:right w:val="none" w:sz="0" w:space="0" w:color="auto"/>
          </w:divBdr>
        </w:div>
        <w:div w:id="263539968">
          <w:marLeft w:val="0"/>
          <w:marRight w:val="0"/>
          <w:marTop w:val="0"/>
          <w:marBottom w:val="0"/>
          <w:divBdr>
            <w:top w:val="none" w:sz="0" w:space="0" w:color="auto"/>
            <w:left w:val="none" w:sz="0" w:space="0" w:color="auto"/>
            <w:bottom w:val="none" w:sz="0" w:space="0" w:color="auto"/>
            <w:right w:val="none" w:sz="0" w:space="0" w:color="auto"/>
          </w:divBdr>
        </w:div>
        <w:div w:id="295180998">
          <w:marLeft w:val="0"/>
          <w:marRight w:val="0"/>
          <w:marTop w:val="0"/>
          <w:marBottom w:val="0"/>
          <w:divBdr>
            <w:top w:val="none" w:sz="0" w:space="0" w:color="auto"/>
            <w:left w:val="none" w:sz="0" w:space="0" w:color="auto"/>
            <w:bottom w:val="none" w:sz="0" w:space="0" w:color="auto"/>
            <w:right w:val="none" w:sz="0" w:space="0" w:color="auto"/>
          </w:divBdr>
        </w:div>
        <w:div w:id="470949702">
          <w:marLeft w:val="0"/>
          <w:marRight w:val="0"/>
          <w:marTop w:val="0"/>
          <w:marBottom w:val="0"/>
          <w:divBdr>
            <w:top w:val="none" w:sz="0" w:space="0" w:color="auto"/>
            <w:left w:val="none" w:sz="0" w:space="0" w:color="auto"/>
            <w:bottom w:val="none" w:sz="0" w:space="0" w:color="auto"/>
            <w:right w:val="none" w:sz="0" w:space="0" w:color="auto"/>
          </w:divBdr>
        </w:div>
        <w:div w:id="1057780795">
          <w:marLeft w:val="0"/>
          <w:marRight w:val="0"/>
          <w:marTop w:val="0"/>
          <w:marBottom w:val="0"/>
          <w:divBdr>
            <w:top w:val="none" w:sz="0" w:space="0" w:color="auto"/>
            <w:left w:val="none" w:sz="0" w:space="0" w:color="auto"/>
            <w:bottom w:val="none" w:sz="0" w:space="0" w:color="auto"/>
            <w:right w:val="none" w:sz="0" w:space="0" w:color="auto"/>
          </w:divBdr>
        </w:div>
        <w:div w:id="538930114">
          <w:marLeft w:val="0"/>
          <w:marRight w:val="0"/>
          <w:marTop w:val="0"/>
          <w:marBottom w:val="0"/>
          <w:divBdr>
            <w:top w:val="none" w:sz="0" w:space="0" w:color="auto"/>
            <w:left w:val="none" w:sz="0" w:space="0" w:color="auto"/>
            <w:bottom w:val="none" w:sz="0" w:space="0" w:color="auto"/>
            <w:right w:val="none" w:sz="0" w:space="0" w:color="auto"/>
          </w:divBdr>
        </w:div>
        <w:div w:id="736368177">
          <w:marLeft w:val="0"/>
          <w:marRight w:val="0"/>
          <w:marTop w:val="0"/>
          <w:marBottom w:val="0"/>
          <w:divBdr>
            <w:top w:val="none" w:sz="0" w:space="0" w:color="auto"/>
            <w:left w:val="none" w:sz="0" w:space="0" w:color="auto"/>
            <w:bottom w:val="none" w:sz="0" w:space="0" w:color="auto"/>
            <w:right w:val="none" w:sz="0" w:space="0" w:color="auto"/>
          </w:divBdr>
        </w:div>
        <w:div w:id="1412504272">
          <w:marLeft w:val="0"/>
          <w:marRight w:val="0"/>
          <w:marTop w:val="0"/>
          <w:marBottom w:val="0"/>
          <w:divBdr>
            <w:top w:val="none" w:sz="0" w:space="0" w:color="auto"/>
            <w:left w:val="none" w:sz="0" w:space="0" w:color="auto"/>
            <w:bottom w:val="none" w:sz="0" w:space="0" w:color="auto"/>
            <w:right w:val="none" w:sz="0" w:space="0" w:color="auto"/>
          </w:divBdr>
        </w:div>
        <w:div w:id="465591259">
          <w:marLeft w:val="0"/>
          <w:marRight w:val="0"/>
          <w:marTop w:val="0"/>
          <w:marBottom w:val="0"/>
          <w:divBdr>
            <w:top w:val="none" w:sz="0" w:space="0" w:color="auto"/>
            <w:left w:val="none" w:sz="0" w:space="0" w:color="auto"/>
            <w:bottom w:val="none" w:sz="0" w:space="0" w:color="auto"/>
            <w:right w:val="none" w:sz="0" w:space="0" w:color="auto"/>
          </w:divBdr>
        </w:div>
        <w:div w:id="174196344">
          <w:marLeft w:val="0"/>
          <w:marRight w:val="0"/>
          <w:marTop w:val="0"/>
          <w:marBottom w:val="0"/>
          <w:divBdr>
            <w:top w:val="none" w:sz="0" w:space="0" w:color="auto"/>
            <w:left w:val="none" w:sz="0" w:space="0" w:color="auto"/>
            <w:bottom w:val="none" w:sz="0" w:space="0" w:color="auto"/>
            <w:right w:val="none" w:sz="0" w:space="0" w:color="auto"/>
          </w:divBdr>
        </w:div>
        <w:div w:id="1062871303">
          <w:marLeft w:val="0"/>
          <w:marRight w:val="0"/>
          <w:marTop w:val="0"/>
          <w:marBottom w:val="0"/>
          <w:divBdr>
            <w:top w:val="none" w:sz="0" w:space="0" w:color="auto"/>
            <w:left w:val="none" w:sz="0" w:space="0" w:color="auto"/>
            <w:bottom w:val="none" w:sz="0" w:space="0" w:color="auto"/>
            <w:right w:val="none" w:sz="0" w:space="0" w:color="auto"/>
          </w:divBdr>
        </w:div>
        <w:div w:id="285238386">
          <w:marLeft w:val="0"/>
          <w:marRight w:val="0"/>
          <w:marTop w:val="0"/>
          <w:marBottom w:val="0"/>
          <w:divBdr>
            <w:top w:val="none" w:sz="0" w:space="0" w:color="auto"/>
            <w:left w:val="none" w:sz="0" w:space="0" w:color="auto"/>
            <w:bottom w:val="none" w:sz="0" w:space="0" w:color="auto"/>
            <w:right w:val="none" w:sz="0" w:space="0" w:color="auto"/>
          </w:divBdr>
        </w:div>
        <w:div w:id="430668862">
          <w:marLeft w:val="0"/>
          <w:marRight w:val="0"/>
          <w:marTop w:val="0"/>
          <w:marBottom w:val="0"/>
          <w:divBdr>
            <w:top w:val="none" w:sz="0" w:space="0" w:color="auto"/>
            <w:left w:val="none" w:sz="0" w:space="0" w:color="auto"/>
            <w:bottom w:val="none" w:sz="0" w:space="0" w:color="auto"/>
            <w:right w:val="none" w:sz="0" w:space="0" w:color="auto"/>
          </w:divBdr>
        </w:div>
        <w:div w:id="2100061535">
          <w:marLeft w:val="0"/>
          <w:marRight w:val="0"/>
          <w:marTop w:val="0"/>
          <w:marBottom w:val="0"/>
          <w:divBdr>
            <w:top w:val="none" w:sz="0" w:space="0" w:color="auto"/>
            <w:left w:val="none" w:sz="0" w:space="0" w:color="auto"/>
            <w:bottom w:val="none" w:sz="0" w:space="0" w:color="auto"/>
            <w:right w:val="none" w:sz="0" w:space="0" w:color="auto"/>
          </w:divBdr>
        </w:div>
        <w:div w:id="117189921">
          <w:marLeft w:val="0"/>
          <w:marRight w:val="0"/>
          <w:marTop w:val="0"/>
          <w:marBottom w:val="0"/>
          <w:divBdr>
            <w:top w:val="none" w:sz="0" w:space="0" w:color="auto"/>
            <w:left w:val="none" w:sz="0" w:space="0" w:color="auto"/>
            <w:bottom w:val="none" w:sz="0" w:space="0" w:color="auto"/>
            <w:right w:val="none" w:sz="0" w:space="0" w:color="auto"/>
          </w:divBdr>
        </w:div>
        <w:div w:id="1680548646">
          <w:marLeft w:val="0"/>
          <w:marRight w:val="0"/>
          <w:marTop w:val="0"/>
          <w:marBottom w:val="0"/>
          <w:divBdr>
            <w:top w:val="none" w:sz="0" w:space="0" w:color="auto"/>
            <w:left w:val="none" w:sz="0" w:space="0" w:color="auto"/>
            <w:bottom w:val="none" w:sz="0" w:space="0" w:color="auto"/>
            <w:right w:val="none" w:sz="0" w:space="0" w:color="auto"/>
          </w:divBdr>
        </w:div>
        <w:div w:id="1970042715">
          <w:marLeft w:val="0"/>
          <w:marRight w:val="0"/>
          <w:marTop w:val="0"/>
          <w:marBottom w:val="0"/>
          <w:divBdr>
            <w:top w:val="none" w:sz="0" w:space="0" w:color="auto"/>
            <w:left w:val="none" w:sz="0" w:space="0" w:color="auto"/>
            <w:bottom w:val="none" w:sz="0" w:space="0" w:color="auto"/>
            <w:right w:val="none" w:sz="0" w:space="0" w:color="auto"/>
          </w:divBdr>
        </w:div>
        <w:div w:id="2050474">
          <w:marLeft w:val="0"/>
          <w:marRight w:val="0"/>
          <w:marTop w:val="0"/>
          <w:marBottom w:val="0"/>
          <w:divBdr>
            <w:top w:val="none" w:sz="0" w:space="0" w:color="auto"/>
            <w:left w:val="none" w:sz="0" w:space="0" w:color="auto"/>
            <w:bottom w:val="none" w:sz="0" w:space="0" w:color="auto"/>
            <w:right w:val="none" w:sz="0" w:space="0" w:color="auto"/>
          </w:divBdr>
        </w:div>
        <w:div w:id="774593573">
          <w:marLeft w:val="0"/>
          <w:marRight w:val="0"/>
          <w:marTop w:val="0"/>
          <w:marBottom w:val="0"/>
          <w:divBdr>
            <w:top w:val="none" w:sz="0" w:space="0" w:color="auto"/>
            <w:left w:val="none" w:sz="0" w:space="0" w:color="auto"/>
            <w:bottom w:val="none" w:sz="0" w:space="0" w:color="auto"/>
            <w:right w:val="none" w:sz="0" w:space="0" w:color="auto"/>
          </w:divBdr>
        </w:div>
      </w:divsChild>
    </w:div>
    <w:div w:id="653487921">
      <w:bodyDiv w:val="1"/>
      <w:marLeft w:val="0"/>
      <w:marRight w:val="0"/>
      <w:marTop w:val="0"/>
      <w:marBottom w:val="0"/>
      <w:divBdr>
        <w:top w:val="none" w:sz="0" w:space="0" w:color="auto"/>
        <w:left w:val="none" w:sz="0" w:space="0" w:color="auto"/>
        <w:bottom w:val="none" w:sz="0" w:space="0" w:color="auto"/>
        <w:right w:val="none" w:sz="0" w:space="0" w:color="auto"/>
      </w:divBdr>
      <w:divsChild>
        <w:div w:id="1100416712">
          <w:marLeft w:val="0"/>
          <w:marRight w:val="0"/>
          <w:marTop w:val="0"/>
          <w:marBottom w:val="0"/>
          <w:divBdr>
            <w:top w:val="none" w:sz="0" w:space="0" w:color="auto"/>
            <w:left w:val="none" w:sz="0" w:space="0" w:color="auto"/>
            <w:bottom w:val="none" w:sz="0" w:space="0" w:color="auto"/>
            <w:right w:val="none" w:sz="0" w:space="0" w:color="auto"/>
          </w:divBdr>
        </w:div>
        <w:div w:id="747846208">
          <w:marLeft w:val="0"/>
          <w:marRight w:val="0"/>
          <w:marTop w:val="0"/>
          <w:marBottom w:val="0"/>
          <w:divBdr>
            <w:top w:val="none" w:sz="0" w:space="0" w:color="auto"/>
            <w:left w:val="none" w:sz="0" w:space="0" w:color="auto"/>
            <w:bottom w:val="none" w:sz="0" w:space="0" w:color="auto"/>
            <w:right w:val="none" w:sz="0" w:space="0" w:color="auto"/>
          </w:divBdr>
        </w:div>
        <w:div w:id="1063480575">
          <w:marLeft w:val="0"/>
          <w:marRight w:val="0"/>
          <w:marTop w:val="0"/>
          <w:marBottom w:val="0"/>
          <w:divBdr>
            <w:top w:val="none" w:sz="0" w:space="0" w:color="auto"/>
            <w:left w:val="none" w:sz="0" w:space="0" w:color="auto"/>
            <w:bottom w:val="none" w:sz="0" w:space="0" w:color="auto"/>
            <w:right w:val="none" w:sz="0" w:space="0" w:color="auto"/>
          </w:divBdr>
        </w:div>
        <w:div w:id="497352884">
          <w:marLeft w:val="0"/>
          <w:marRight w:val="0"/>
          <w:marTop w:val="0"/>
          <w:marBottom w:val="0"/>
          <w:divBdr>
            <w:top w:val="none" w:sz="0" w:space="0" w:color="auto"/>
            <w:left w:val="none" w:sz="0" w:space="0" w:color="auto"/>
            <w:bottom w:val="none" w:sz="0" w:space="0" w:color="auto"/>
            <w:right w:val="none" w:sz="0" w:space="0" w:color="auto"/>
          </w:divBdr>
        </w:div>
        <w:div w:id="172646996">
          <w:marLeft w:val="0"/>
          <w:marRight w:val="0"/>
          <w:marTop w:val="0"/>
          <w:marBottom w:val="0"/>
          <w:divBdr>
            <w:top w:val="none" w:sz="0" w:space="0" w:color="auto"/>
            <w:left w:val="none" w:sz="0" w:space="0" w:color="auto"/>
            <w:bottom w:val="none" w:sz="0" w:space="0" w:color="auto"/>
            <w:right w:val="none" w:sz="0" w:space="0" w:color="auto"/>
          </w:divBdr>
        </w:div>
        <w:div w:id="1236933220">
          <w:marLeft w:val="0"/>
          <w:marRight w:val="0"/>
          <w:marTop w:val="0"/>
          <w:marBottom w:val="0"/>
          <w:divBdr>
            <w:top w:val="none" w:sz="0" w:space="0" w:color="auto"/>
            <w:left w:val="none" w:sz="0" w:space="0" w:color="auto"/>
            <w:bottom w:val="none" w:sz="0" w:space="0" w:color="auto"/>
            <w:right w:val="none" w:sz="0" w:space="0" w:color="auto"/>
          </w:divBdr>
        </w:div>
        <w:div w:id="2008483601">
          <w:marLeft w:val="0"/>
          <w:marRight w:val="0"/>
          <w:marTop w:val="0"/>
          <w:marBottom w:val="0"/>
          <w:divBdr>
            <w:top w:val="none" w:sz="0" w:space="0" w:color="auto"/>
            <w:left w:val="none" w:sz="0" w:space="0" w:color="auto"/>
            <w:bottom w:val="none" w:sz="0" w:space="0" w:color="auto"/>
            <w:right w:val="none" w:sz="0" w:space="0" w:color="auto"/>
          </w:divBdr>
        </w:div>
        <w:div w:id="347295238">
          <w:marLeft w:val="0"/>
          <w:marRight w:val="0"/>
          <w:marTop w:val="0"/>
          <w:marBottom w:val="0"/>
          <w:divBdr>
            <w:top w:val="none" w:sz="0" w:space="0" w:color="auto"/>
            <w:left w:val="none" w:sz="0" w:space="0" w:color="auto"/>
            <w:bottom w:val="none" w:sz="0" w:space="0" w:color="auto"/>
            <w:right w:val="none" w:sz="0" w:space="0" w:color="auto"/>
          </w:divBdr>
        </w:div>
        <w:div w:id="1240873324">
          <w:marLeft w:val="0"/>
          <w:marRight w:val="0"/>
          <w:marTop w:val="0"/>
          <w:marBottom w:val="0"/>
          <w:divBdr>
            <w:top w:val="none" w:sz="0" w:space="0" w:color="auto"/>
            <w:left w:val="none" w:sz="0" w:space="0" w:color="auto"/>
            <w:bottom w:val="none" w:sz="0" w:space="0" w:color="auto"/>
            <w:right w:val="none" w:sz="0" w:space="0" w:color="auto"/>
          </w:divBdr>
        </w:div>
        <w:div w:id="225652715">
          <w:marLeft w:val="0"/>
          <w:marRight w:val="0"/>
          <w:marTop w:val="0"/>
          <w:marBottom w:val="0"/>
          <w:divBdr>
            <w:top w:val="none" w:sz="0" w:space="0" w:color="auto"/>
            <w:left w:val="none" w:sz="0" w:space="0" w:color="auto"/>
            <w:bottom w:val="none" w:sz="0" w:space="0" w:color="auto"/>
            <w:right w:val="none" w:sz="0" w:space="0" w:color="auto"/>
          </w:divBdr>
        </w:div>
        <w:div w:id="1514959197">
          <w:marLeft w:val="0"/>
          <w:marRight w:val="0"/>
          <w:marTop w:val="0"/>
          <w:marBottom w:val="0"/>
          <w:divBdr>
            <w:top w:val="none" w:sz="0" w:space="0" w:color="auto"/>
            <w:left w:val="none" w:sz="0" w:space="0" w:color="auto"/>
            <w:bottom w:val="none" w:sz="0" w:space="0" w:color="auto"/>
            <w:right w:val="none" w:sz="0" w:space="0" w:color="auto"/>
          </w:divBdr>
        </w:div>
        <w:div w:id="455562129">
          <w:marLeft w:val="0"/>
          <w:marRight w:val="0"/>
          <w:marTop w:val="0"/>
          <w:marBottom w:val="0"/>
          <w:divBdr>
            <w:top w:val="none" w:sz="0" w:space="0" w:color="auto"/>
            <w:left w:val="none" w:sz="0" w:space="0" w:color="auto"/>
            <w:bottom w:val="none" w:sz="0" w:space="0" w:color="auto"/>
            <w:right w:val="none" w:sz="0" w:space="0" w:color="auto"/>
          </w:divBdr>
        </w:div>
        <w:div w:id="2068454326">
          <w:marLeft w:val="0"/>
          <w:marRight w:val="0"/>
          <w:marTop w:val="0"/>
          <w:marBottom w:val="0"/>
          <w:divBdr>
            <w:top w:val="none" w:sz="0" w:space="0" w:color="auto"/>
            <w:left w:val="none" w:sz="0" w:space="0" w:color="auto"/>
            <w:bottom w:val="none" w:sz="0" w:space="0" w:color="auto"/>
            <w:right w:val="none" w:sz="0" w:space="0" w:color="auto"/>
          </w:divBdr>
        </w:div>
      </w:divsChild>
    </w:div>
    <w:div w:id="675418921">
      <w:bodyDiv w:val="1"/>
      <w:marLeft w:val="0"/>
      <w:marRight w:val="0"/>
      <w:marTop w:val="0"/>
      <w:marBottom w:val="0"/>
      <w:divBdr>
        <w:top w:val="none" w:sz="0" w:space="0" w:color="auto"/>
        <w:left w:val="none" w:sz="0" w:space="0" w:color="auto"/>
        <w:bottom w:val="none" w:sz="0" w:space="0" w:color="auto"/>
        <w:right w:val="none" w:sz="0" w:space="0" w:color="auto"/>
      </w:divBdr>
    </w:div>
    <w:div w:id="790175135">
      <w:bodyDiv w:val="1"/>
      <w:marLeft w:val="0"/>
      <w:marRight w:val="0"/>
      <w:marTop w:val="0"/>
      <w:marBottom w:val="0"/>
      <w:divBdr>
        <w:top w:val="none" w:sz="0" w:space="0" w:color="auto"/>
        <w:left w:val="none" w:sz="0" w:space="0" w:color="auto"/>
        <w:bottom w:val="none" w:sz="0" w:space="0" w:color="auto"/>
        <w:right w:val="none" w:sz="0" w:space="0" w:color="auto"/>
      </w:divBdr>
      <w:divsChild>
        <w:div w:id="1570310003">
          <w:marLeft w:val="0"/>
          <w:marRight w:val="0"/>
          <w:marTop w:val="0"/>
          <w:marBottom w:val="0"/>
          <w:divBdr>
            <w:top w:val="none" w:sz="0" w:space="0" w:color="auto"/>
            <w:left w:val="none" w:sz="0" w:space="0" w:color="auto"/>
            <w:bottom w:val="none" w:sz="0" w:space="0" w:color="auto"/>
            <w:right w:val="none" w:sz="0" w:space="0" w:color="auto"/>
          </w:divBdr>
        </w:div>
        <w:div w:id="1365015135">
          <w:marLeft w:val="0"/>
          <w:marRight w:val="0"/>
          <w:marTop w:val="0"/>
          <w:marBottom w:val="0"/>
          <w:divBdr>
            <w:top w:val="none" w:sz="0" w:space="0" w:color="auto"/>
            <w:left w:val="none" w:sz="0" w:space="0" w:color="auto"/>
            <w:bottom w:val="none" w:sz="0" w:space="0" w:color="auto"/>
            <w:right w:val="none" w:sz="0" w:space="0" w:color="auto"/>
          </w:divBdr>
        </w:div>
        <w:div w:id="1304775674">
          <w:marLeft w:val="0"/>
          <w:marRight w:val="0"/>
          <w:marTop w:val="0"/>
          <w:marBottom w:val="0"/>
          <w:divBdr>
            <w:top w:val="none" w:sz="0" w:space="0" w:color="auto"/>
            <w:left w:val="none" w:sz="0" w:space="0" w:color="auto"/>
            <w:bottom w:val="none" w:sz="0" w:space="0" w:color="auto"/>
            <w:right w:val="none" w:sz="0" w:space="0" w:color="auto"/>
          </w:divBdr>
        </w:div>
        <w:div w:id="1499662119">
          <w:marLeft w:val="0"/>
          <w:marRight w:val="0"/>
          <w:marTop w:val="0"/>
          <w:marBottom w:val="0"/>
          <w:divBdr>
            <w:top w:val="none" w:sz="0" w:space="0" w:color="auto"/>
            <w:left w:val="none" w:sz="0" w:space="0" w:color="auto"/>
            <w:bottom w:val="none" w:sz="0" w:space="0" w:color="auto"/>
            <w:right w:val="none" w:sz="0" w:space="0" w:color="auto"/>
          </w:divBdr>
        </w:div>
        <w:div w:id="1884319515">
          <w:marLeft w:val="0"/>
          <w:marRight w:val="0"/>
          <w:marTop w:val="0"/>
          <w:marBottom w:val="0"/>
          <w:divBdr>
            <w:top w:val="none" w:sz="0" w:space="0" w:color="auto"/>
            <w:left w:val="none" w:sz="0" w:space="0" w:color="auto"/>
            <w:bottom w:val="none" w:sz="0" w:space="0" w:color="auto"/>
            <w:right w:val="none" w:sz="0" w:space="0" w:color="auto"/>
          </w:divBdr>
        </w:div>
        <w:div w:id="396903710">
          <w:marLeft w:val="0"/>
          <w:marRight w:val="0"/>
          <w:marTop w:val="0"/>
          <w:marBottom w:val="0"/>
          <w:divBdr>
            <w:top w:val="none" w:sz="0" w:space="0" w:color="auto"/>
            <w:left w:val="none" w:sz="0" w:space="0" w:color="auto"/>
            <w:bottom w:val="none" w:sz="0" w:space="0" w:color="auto"/>
            <w:right w:val="none" w:sz="0" w:space="0" w:color="auto"/>
          </w:divBdr>
        </w:div>
      </w:divsChild>
    </w:div>
    <w:div w:id="854809825">
      <w:bodyDiv w:val="1"/>
      <w:marLeft w:val="0"/>
      <w:marRight w:val="0"/>
      <w:marTop w:val="0"/>
      <w:marBottom w:val="0"/>
      <w:divBdr>
        <w:top w:val="none" w:sz="0" w:space="0" w:color="auto"/>
        <w:left w:val="none" w:sz="0" w:space="0" w:color="auto"/>
        <w:bottom w:val="none" w:sz="0" w:space="0" w:color="auto"/>
        <w:right w:val="none" w:sz="0" w:space="0" w:color="auto"/>
      </w:divBdr>
    </w:div>
    <w:div w:id="927152231">
      <w:bodyDiv w:val="1"/>
      <w:marLeft w:val="0"/>
      <w:marRight w:val="0"/>
      <w:marTop w:val="0"/>
      <w:marBottom w:val="0"/>
      <w:divBdr>
        <w:top w:val="none" w:sz="0" w:space="0" w:color="auto"/>
        <w:left w:val="none" w:sz="0" w:space="0" w:color="auto"/>
        <w:bottom w:val="none" w:sz="0" w:space="0" w:color="auto"/>
        <w:right w:val="none" w:sz="0" w:space="0" w:color="auto"/>
      </w:divBdr>
      <w:divsChild>
        <w:div w:id="362439855">
          <w:marLeft w:val="0"/>
          <w:marRight w:val="0"/>
          <w:marTop w:val="0"/>
          <w:marBottom w:val="0"/>
          <w:divBdr>
            <w:top w:val="none" w:sz="0" w:space="0" w:color="auto"/>
            <w:left w:val="none" w:sz="0" w:space="0" w:color="auto"/>
            <w:bottom w:val="none" w:sz="0" w:space="0" w:color="auto"/>
            <w:right w:val="none" w:sz="0" w:space="0" w:color="auto"/>
          </w:divBdr>
        </w:div>
        <w:div w:id="746541497">
          <w:marLeft w:val="0"/>
          <w:marRight w:val="0"/>
          <w:marTop w:val="0"/>
          <w:marBottom w:val="0"/>
          <w:divBdr>
            <w:top w:val="none" w:sz="0" w:space="0" w:color="auto"/>
            <w:left w:val="none" w:sz="0" w:space="0" w:color="auto"/>
            <w:bottom w:val="none" w:sz="0" w:space="0" w:color="auto"/>
            <w:right w:val="none" w:sz="0" w:space="0" w:color="auto"/>
          </w:divBdr>
        </w:div>
        <w:div w:id="1257522759">
          <w:marLeft w:val="0"/>
          <w:marRight w:val="0"/>
          <w:marTop w:val="0"/>
          <w:marBottom w:val="0"/>
          <w:divBdr>
            <w:top w:val="none" w:sz="0" w:space="0" w:color="auto"/>
            <w:left w:val="none" w:sz="0" w:space="0" w:color="auto"/>
            <w:bottom w:val="none" w:sz="0" w:space="0" w:color="auto"/>
            <w:right w:val="none" w:sz="0" w:space="0" w:color="auto"/>
          </w:divBdr>
        </w:div>
      </w:divsChild>
    </w:div>
    <w:div w:id="995842083">
      <w:bodyDiv w:val="1"/>
      <w:marLeft w:val="0"/>
      <w:marRight w:val="0"/>
      <w:marTop w:val="0"/>
      <w:marBottom w:val="0"/>
      <w:divBdr>
        <w:top w:val="none" w:sz="0" w:space="0" w:color="auto"/>
        <w:left w:val="none" w:sz="0" w:space="0" w:color="auto"/>
        <w:bottom w:val="none" w:sz="0" w:space="0" w:color="auto"/>
        <w:right w:val="none" w:sz="0" w:space="0" w:color="auto"/>
      </w:divBdr>
    </w:div>
    <w:div w:id="1002856067">
      <w:bodyDiv w:val="1"/>
      <w:marLeft w:val="0"/>
      <w:marRight w:val="0"/>
      <w:marTop w:val="0"/>
      <w:marBottom w:val="0"/>
      <w:divBdr>
        <w:top w:val="none" w:sz="0" w:space="0" w:color="auto"/>
        <w:left w:val="none" w:sz="0" w:space="0" w:color="auto"/>
        <w:bottom w:val="none" w:sz="0" w:space="0" w:color="auto"/>
        <w:right w:val="none" w:sz="0" w:space="0" w:color="auto"/>
      </w:divBdr>
      <w:divsChild>
        <w:div w:id="465196442">
          <w:marLeft w:val="0"/>
          <w:marRight w:val="0"/>
          <w:marTop w:val="0"/>
          <w:marBottom w:val="0"/>
          <w:divBdr>
            <w:top w:val="none" w:sz="0" w:space="0" w:color="auto"/>
            <w:left w:val="none" w:sz="0" w:space="0" w:color="auto"/>
            <w:bottom w:val="none" w:sz="0" w:space="0" w:color="auto"/>
            <w:right w:val="none" w:sz="0" w:space="0" w:color="auto"/>
          </w:divBdr>
        </w:div>
        <w:div w:id="156119896">
          <w:marLeft w:val="0"/>
          <w:marRight w:val="0"/>
          <w:marTop w:val="0"/>
          <w:marBottom w:val="0"/>
          <w:divBdr>
            <w:top w:val="none" w:sz="0" w:space="0" w:color="auto"/>
            <w:left w:val="none" w:sz="0" w:space="0" w:color="auto"/>
            <w:bottom w:val="none" w:sz="0" w:space="0" w:color="auto"/>
            <w:right w:val="none" w:sz="0" w:space="0" w:color="auto"/>
          </w:divBdr>
        </w:div>
      </w:divsChild>
    </w:div>
    <w:div w:id="1012417330">
      <w:bodyDiv w:val="1"/>
      <w:marLeft w:val="0"/>
      <w:marRight w:val="0"/>
      <w:marTop w:val="0"/>
      <w:marBottom w:val="0"/>
      <w:divBdr>
        <w:top w:val="none" w:sz="0" w:space="0" w:color="auto"/>
        <w:left w:val="none" w:sz="0" w:space="0" w:color="auto"/>
        <w:bottom w:val="none" w:sz="0" w:space="0" w:color="auto"/>
        <w:right w:val="none" w:sz="0" w:space="0" w:color="auto"/>
      </w:divBdr>
      <w:divsChild>
        <w:div w:id="939488082">
          <w:marLeft w:val="0"/>
          <w:marRight w:val="0"/>
          <w:marTop w:val="0"/>
          <w:marBottom w:val="0"/>
          <w:divBdr>
            <w:top w:val="none" w:sz="0" w:space="0" w:color="auto"/>
            <w:left w:val="none" w:sz="0" w:space="0" w:color="auto"/>
            <w:bottom w:val="none" w:sz="0" w:space="0" w:color="auto"/>
            <w:right w:val="none" w:sz="0" w:space="0" w:color="auto"/>
          </w:divBdr>
        </w:div>
      </w:divsChild>
    </w:div>
    <w:div w:id="1226260761">
      <w:bodyDiv w:val="1"/>
      <w:marLeft w:val="0"/>
      <w:marRight w:val="0"/>
      <w:marTop w:val="0"/>
      <w:marBottom w:val="0"/>
      <w:divBdr>
        <w:top w:val="none" w:sz="0" w:space="0" w:color="auto"/>
        <w:left w:val="none" w:sz="0" w:space="0" w:color="auto"/>
        <w:bottom w:val="none" w:sz="0" w:space="0" w:color="auto"/>
        <w:right w:val="none" w:sz="0" w:space="0" w:color="auto"/>
      </w:divBdr>
    </w:div>
    <w:div w:id="1418750497">
      <w:bodyDiv w:val="1"/>
      <w:marLeft w:val="0"/>
      <w:marRight w:val="0"/>
      <w:marTop w:val="0"/>
      <w:marBottom w:val="0"/>
      <w:divBdr>
        <w:top w:val="none" w:sz="0" w:space="0" w:color="auto"/>
        <w:left w:val="none" w:sz="0" w:space="0" w:color="auto"/>
        <w:bottom w:val="none" w:sz="0" w:space="0" w:color="auto"/>
        <w:right w:val="none" w:sz="0" w:space="0" w:color="auto"/>
      </w:divBdr>
    </w:div>
    <w:div w:id="1608081232">
      <w:bodyDiv w:val="1"/>
      <w:marLeft w:val="0"/>
      <w:marRight w:val="0"/>
      <w:marTop w:val="0"/>
      <w:marBottom w:val="0"/>
      <w:divBdr>
        <w:top w:val="none" w:sz="0" w:space="0" w:color="auto"/>
        <w:left w:val="none" w:sz="0" w:space="0" w:color="auto"/>
        <w:bottom w:val="none" w:sz="0" w:space="0" w:color="auto"/>
        <w:right w:val="none" w:sz="0" w:space="0" w:color="auto"/>
      </w:divBdr>
      <w:divsChild>
        <w:div w:id="2104955754">
          <w:marLeft w:val="0"/>
          <w:marRight w:val="0"/>
          <w:marTop w:val="0"/>
          <w:marBottom w:val="0"/>
          <w:divBdr>
            <w:top w:val="none" w:sz="0" w:space="0" w:color="auto"/>
            <w:left w:val="none" w:sz="0" w:space="0" w:color="auto"/>
            <w:bottom w:val="none" w:sz="0" w:space="0" w:color="auto"/>
            <w:right w:val="none" w:sz="0" w:space="0" w:color="auto"/>
          </w:divBdr>
        </w:div>
        <w:div w:id="1738287220">
          <w:marLeft w:val="0"/>
          <w:marRight w:val="0"/>
          <w:marTop w:val="0"/>
          <w:marBottom w:val="0"/>
          <w:divBdr>
            <w:top w:val="none" w:sz="0" w:space="0" w:color="auto"/>
            <w:left w:val="none" w:sz="0" w:space="0" w:color="auto"/>
            <w:bottom w:val="none" w:sz="0" w:space="0" w:color="auto"/>
            <w:right w:val="none" w:sz="0" w:space="0" w:color="auto"/>
          </w:divBdr>
        </w:div>
        <w:div w:id="2011370640">
          <w:marLeft w:val="0"/>
          <w:marRight w:val="0"/>
          <w:marTop w:val="0"/>
          <w:marBottom w:val="0"/>
          <w:divBdr>
            <w:top w:val="none" w:sz="0" w:space="0" w:color="auto"/>
            <w:left w:val="none" w:sz="0" w:space="0" w:color="auto"/>
            <w:bottom w:val="none" w:sz="0" w:space="0" w:color="auto"/>
            <w:right w:val="none" w:sz="0" w:space="0" w:color="auto"/>
          </w:divBdr>
        </w:div>
      </w:divsChild>
    </w:div>
    <w:div w:id="1672950633">
      <w:bodyDiv w:val="1"/>
      <w:marLeft w:val="0"/>
      <w:marRight w:val="0"/>
      <w:marTop w:val="0"/>
      <w:marBottom w:val="0"/>
      <w:divBdr>
        <w:top w:val="none" w:sz="0" w:space="0" w:color="auto"/>
        <w:left w:val="none" w:sz="0" w:space="0" w:color="auto"/>
        <w:bottom w:val="none" w:sz="0" w:space="0" w:color="auto"/>
        <w:right w:val="none" w:sz="0" w:space="0" w:color="auto"/>
      </w:divBdr>
      <w:divsChild>
        <w:div w:id="499127333">
          <w:marLeft w:val="0"/>
          <w:marRight w:val="0"/>
          <w:marTop w:val="0"/>
          <w:marBottom w:val="0"/>
          <w:divBdr>
            <w:top w:val="none" w:sz="0" w:space="0" w:color="auto"/>
            <w:left w:val="none" w:sz="0" w:space="0" w:color="auto"/>
            <w:bottom w:val="none" w:sz="0" w:space="0" w:color="auto"/>
            <w:right w:val="none" w:sz="0" w:space="0" w:color="auto"/>
          </w:divBdr>
        </w:div>
      </w:divsChild>
    </w:div>
    <w:div w:id="1747923616">
      <w:bodyDiv w:val="1"/>
      <w:marLeft w:val="0"/>
      <w:marRight w:val="0"/>
      <w:marTop w:val="0"/>
      <w:marBottom w:val="0"/>
      <w:divBdr>
        <w:top w:val="none" w:sz="0" w:space="0" w:color="auto"/>
        <w:left w:val="none" w:sz="0" w:space="0" w:color="auto"/>
        <w:bottom w:val="none" w:sz="0" w:space="0" w:color="auto"/>
        <w:right w:val="none" w:sz="0" w:space="0" w:color="auto"/>
      </w:divBdr>
    </w:div>
    <w:div w:id="1806655564">
      <w:bodyDiv w:val="1"/>
      <w:marLeft w:val="0"/>
      <w:marRight w:val="0"/>
      <w:marTop w:val="0"/>
      <w:marBottom w:val="0"/>
      <w:divBdr>
        <w:top w:val="none" w:sz="0" w:space="0" w:color="auto"/>
        <w:left w:val="none" w:sz="0" w:space="0" w:color="auto"/>
        <w:bottom w:val="none" w:sz="0" w:space="0" w:color="auto"/>
        <w:right w:val="none" w:sz="0" w:space="0" w:color="auto"/>
      </w:divBdr>
      <w:divsChild>
        <w:div w:id="1983607806">
          <w:marLeft w:val="0"/>
          <w:marRight w:val="0"/>
          <w:marTop w:val="0"/>
          <w:marBottom w:val="0"/>
          <w:divBdr>
            <w:top w:val="none" w:sz="0" w:space="0" w:color="auto"/>
            <w:left w:val="none" w:sz="0" w:space="0" w:color="auto"/>
            <w:bottom w:val="none" w:sz="0" w:space="0" w:color="auto"/>
            <w:right w:val="none" w:sz="0" w:space="0" w:color="auto"/>
          </w:divBdr>
        </w:div>
        <w:div w:id="1941987686">
          <w:marLeft w:val="0"/>
          <w:marRight w:val="0"/>
          <w:marTop w:val="0"/>
          <w:marBottom w:val="0"/>
          <w:divBdr>
            <w:top w:val="none" w:sz="0" w:space="0" w:color="auto"/>
            <w:left w:val="none" w:sz="0" w:space="0" w:color="auto"/>
            <w:bottom w:val="none" w:sz="0" w:space="0" w:color="auto"/>
            <w:right w:val="none" w:sz="0" w:space="0" w:color="auto"/>
          </w:divBdr>
        </w:div>
        <w:div w:id="416095294">
          <w:marLeft w:val="0"/>
          <w:marRight w:val="0"/>
          <w:marTop w:val="0"/>
          <w:marBottom w:val="0"/>
          <w:divBdr>
            <w:top w:val="none" w:sz="0" w:space="0" w:color="auto"/>
            <w:left w:val="none" w:sz="0" w:space="0" w:color="auto"/>
            <w:bottom w:val="none" w:sz="0" w:space="0" w:color="auto"/>
            <w:right w:val="none" w:sz="0" w:space="0" w:color="auto"/>
          </w:divBdr>
        </w:div>
        <w:div w:id="344210905">
          <w:marLeft w:val="0"/>
          <w:marRight w:val="0"/>
          <w:marTop w:val="0"/>
          <w:marBottom w:val="0"/>
          <w:divBdr>
            <w:top w:val="none" w:sz="0" w:space="0" w:color="auto"/>
            <w:left w:val="none" w:sz="0" w:space="0" w:color="auto"/>
            <w:bottom w:val="none" w:sz="0" w:space="0" w:color="auto"/>
            <w:right w:val="none" w:sz="0" w:space="0" w:color="auto"/>
          </w:divBdr>
        </w:div>
        <w:div w:id="1486973332">
          <w:marLeft w:val="0"/>
          <w:marRight w:val="0"/>
          <w:marTop w:val="0"/>
          <w:marBottom w:val="0"/>
          <w:divBdr>
            <w:top w:val="none" w:sz="0" w:space="0" w:color="auto"/>
            <w:left w:val="none" w:sz="0" w:space="0" w:color="auto"/>
            <w:bottom w:val="none" w:sz="0" w:space="0" w:color="auto"/>
            <w:right w:val="none" w:sz="0" w:space="0" w:color="auto"/>
          </w:divBdr>
        </w:div>
      </w:divsChild>
    </w:div>
    <w:div w:id="1943412836">
      <w:bodyDiv w:val="1"/>
      <w:marLeft w:val="0"/>
      <w:marRight w:val="0"/>
      <w:marTop w:val="0"/>
      <w:marBottom w:val="0"/>
      <w:divBdr>
        <w:top w:val="none" w:sz="0" w:space="0" w:color="auto"/>
        <w:left w:val="none" w:sz="0" w:space="0" w:color="auto"/>
        <w:bottom w:val="none" w:sz="0" w:space="0" w:color="auto"/>
        <w:right w:val="none" w:sz="0" w:space="0" w:color="auto"/>
      </w:divBdr>
      <w:divsChild>
        <w:div w:id="1995908582">
          <w:marLeft w:val="0"/>
          <w:marRight w:val="0"/>
          <w:marTop w:val="0"/>
          <w:marBottom w:val="0"/>
          <w:divBdr>
            <w:top w:val="none" w:sz="0" w:space="0" w:color="auto"/>
            <w:left w:val="none" w:sz="0" w:space="0" w:color="auto"/>
            <w:bottom w:val="none" w:sz="0" w:space="0" w:color="auto"/>
            <w:right w:val="none" w:sz="0" w:space="0" w:color="auto"/>
          </w:divBdr>
        </w:div>
        <w:div w:id="19476726">
          <w:marLeft w:val="0"/>
          <w:marRight w:val="0"/>
          <w:marTop w:val="0"/>
          <w:marBottom w:val="0"/>
          <w:divBdr>
            <w:top w:val="none" w:sz="0" w:space="0" w:color="auto"/>
            <w:left w:val="none" w:sz="0" w:space="0" w:color="auto"/>
            <w:bottom w:val="none" w:sz="0" w:space="0" w:color="auto"/>
            <w:right w:val="none" w:sz="0" w:space="0" w:color="auto"/>
          </w:divBdr>
        </w:div>
        <w:div w:id="1549340292">
          <w:marLeft w:val="0"/>
          <w:marRight w:val="0"/>
          <w:marTop w:val="0"/>
          <w:marBottom w:val="0"/>
          <w:divBdr>
            <w:top w:val="none" w:sz="0" w:space="0" w:color="auto"/>
            <w:left w:val="none" w:sz="0" w:space="0" w:color="auto"/>
            <w:bottom w:val="none" w:sz="0" w:space="0" w:color="auto"/>
            <w:right w:val="none" w:sz="0" w:space="0" w:color="auto"/>
          </w:divBdr>
        </w:div>
        <w:div w:id="2044743461">
          <w:marLeft w:val="0"/>
          <w:marRight w:val="0"/>
          <w:marTop w:val="0"/>
          <w:marBottom w:val="0"/>
          <w:divBdr>
            <w:top w:val="none" w:sz="0" w:space="0" w:color="auto"/>
            <w:left w:val="none" w:sz="0" w:space="0" w:color="auto"/>
            <w:bottom w:val="none" w:sz="0" w:space="0" w:color="auto"/>
            <w:right w:val="none" w:sz="0" w:space="0" w:color="auto"/>
          </w:divBdr>
        </w:div>
        <w:div w:id="1684160066">
          <w:marLeft w:val="0"/>
          <w:marRight w:val="0"/>
          <w:marTop w:val="0"/>
          <w:marBottom w:val="0"/>
          <w:divBdr>
            <w:top w:val="none" w:sz="0" w:space="0" w:color="auto"/>
            <w:left w:val="none" w:sz="0" w:space="0" w:color="auto"/>
            <w:bottom w:val="none" w:sz="0" w:space="0" w:color="auto"/>
            <w:right w:val="none" w:sz="0" w:space="0" w:color="auto"/>
          </w:divBdr>
        </w:div>
        <w:div w:id="319817635">
          <w:marLeft w:val="0"/>
          <w:marRight w:val="0"/>
          <w:marTop w:val="0"/>
          <w:marBottom w:val="0"/>
          <w:divBdr>
            <w:top w:val="none" w:sz="0" w:space="0" w:color="auto"/>
            <w:left w:val="none" w:sz="0" w:space="0" w:color="auto"/>
            <w:bottom w:val="none" w:sz="0" w:space="0" w:color="auto"/>
            <w:right w:val="none" w:sz="0" w:space="0" w:color="auto"/>
          </w:divBdr>
        </w:div>
        <w:div w:id="118690736">
          <w:marLeft w:val="0"/>
          <w:marRight w:val="0"/>
          <w:marTop w:val="0"/>
          <w:marBottom w:val="0"/>
          <w:divBdr>
            <w:top w:val="none" w:sz="0" w:space="0" w:color="auto"/>
            <w:left w:val="none" w:sz="0" w:space="0" w:color="auto"/>
            <w:bottom w:val="none" w:sz="0" w:space="0" w:color="auto"/>
            <w:right w:val="none" w:sz="0" w:space="0" w:color="auto"/>
          </w:divBdr>
        </w:div>
        <w:div w:id="1168667428">
          <w:marLeft w:val="0"/>
          <w:marRight w:val="0"/>
          <w:marTop w:val="0"/>
          <w:marBottom w:val="0"/>
          <w:divBdr>
            <w:top w:val="none" w:sz="0" w:space="0" w:color="auto"/>
            <w:left w:val="none" w:sz="0" w:space="0" w:color="auto"/>
            <w:bottom w:val="none" w:sz="0" w:space="0" w:color="auto"/>
            <w:right w:val="none" w:sz="0" w:space="0" w:color="auto"/>
          </w:divBdr>
        </w:div>
        <w:div w:id="1569420923">
          <w:marLeft w:val="0"/>
          <w:marRight w:val="0"/>
          <w:marTop w:val="0"/>
          <w:marBottom w:val="0"/>
          <w:divBdr>
            <w:top w:val="none" w:sz="0" w:space="0" w:color="auto"/>
            <w:left w:val="none" w:sz="0" w:space="0" w:color="auto"/>
            <w:bottom w:val="none" w:sz="0" w:space="0" w:color="auto"/>
            <w:right w:val="none" w:sz="0" w:space="0" w:color="auto"/>
          </w:divBdr>
        </w:div>
      </w:divsChild>
    </w:div>
    <w:div w:id="1971396866">
      <w:bodyDiv w:val="1"/>
      <w:marLeft w:val="0"/>
      <w:marRight w:val="0"/>
      <w:marTop w:val="0"/>
      <w:marBottom w:val="0"/>
      <w:divBdr>
        <w:top w:val="none" w:sz="0" w:space="0" w:color="auto"/>
        <w:left w:val="none" w:sz="0" w:space="0" w:color="auto"/>
        <w:bottom w:val="none" w:sz="0" w:space="0" w:color="auto"/>
        <w:right w:val="none" w:sz="0" w:space="0" w:color="auto"/>
      </w:divBdr>
      <w:divsChild>
        <w:div w:id="1698391924">
          <w:marLeft w:val="0"/>
          <w:marRight w:val="0"/>
          <w:marTop w:val="0"/>
          <w:marBottom w:val="0"/>
          <w:divBdr>
            <w:top w:val="none" w:sz="0" w:space="0" w:color="auto"/>
            <w:left w:val="none" w:sz="0" w:space="0" w:color="auto"/>
            <w:bottom w:val="none" w:sz="0" w:space="0" w:color="auto"/>
            <w:right w:val="none" w:sz="0" w:space="0" w:color="auto"/>
          </w:divBdr>
        </w:div>
        <w:div w:id="2038193986">
          <w:marLeft w:val="0"/>
          <w:marRight w:val="0"/>
          <w:marTop w:val="0"/>
          <w:marBottom w:val="0"/>
          <w:divBdr>
            <w:top w:val="none" w:sz="0" w:space="0" w:color="auto"/>
            <w:left w:val="none" w:sz="0" w:space="0" w:color="auto"/>
            <w:bottom w:val="none" w:sz="0" w:space="0" w:color="auto"/>
            <w:right w:val="none" w:sz="0" w:space="0" w:color="auto"/>
          </w:divBdr>
        </w:div>
        <w:div w:id="445780269">
          <w:marLeft w:val="0"/>
          <w:marRight w:val="0"/>
          <w:marTop w:val="0"/>
          <w:marBottom w:val="0"/>
          <w:divBdr>
            <w:top w:val="none" w:sz="0" w:space="0" w:color="auto"/>
            <w:left w:val="none" w:sz="0" w:space="0" w:color="auto"/>
            <w:bottom w:val="none" w:sz="0" w:space="0" w:color="auto"/>
            <w:right w:val="none" w:sz="0" w:space="0" w:color="auto"/>
          </w:divBdr>
        </w:div>
        <w:div w:id="14506451">
          <w:marLeft w:val="0"/>
          <w:marRight w:val="0"/>
          <w:marTop w:val="0"/>
          <w:marBottom w:val="0"/>
          <w:divBdr>
            <w:top w:val="none" w:sz="0" w:space="0" w:color="auto"/>
            <w:left w:val="none" w:sz="0" w:space="0" w:color="auto"/>
            <w:bottom w:val="none" w:sz="0" w:space="0" w:color="auto"/>
            <w:right w:val="none" w:sz="0" w:space="0" w:color="auto"/>
          </w:divBdr>
        </w:div>
        <w:div w:id="173688430">
          <w:marLeft w:val="0"/>
          <w:marRight w:val="0"/>
          <w:marTop w:val="0"/>
          <w:marBottom w:val="0"/>
          <w:divBdr>
            <w:top w:val="none" w:sz="0" w:space="0" w:color="auto"/>
            <w:left w:val="none" w:sz="0" w:space="0" w:color="auto"/>
            <w:bottom w:val="none" w:sz="0" w:space="0" w:color="auto"/>
            <w:right w:val="none" w:sz="0" w:space="0" w:color="auto"/>
          </w:divBdr>
        </w:div>
      </w:divsChild>
    </w:div>
    <w:div w:id="2015956922">
      <w:bodyDiv w:val="1"/>
      <w:marLeft w:val="0"/>
      <w:marRight w:val="0"/>
      <w:marTop w:val="0"/>
      <w:marBottom w:val="0"/>
      <w:divBdr>
        <w:top w:val="none" w:sz="0" w:space="0" w:color="auto"/>
        <w:left w:val="none" w:sz="0" w:space="0" w:color="auto"/>
        <w:bottom w:val="none" w:sz="0" w:space="0" w:color="auto"/>
        <w:right w:val="none" w:sz="0" w:space="0" w:color="auto"/>
      </w:divBdr>
      <w:divsChild>
        <w:div w:id="848374451">
          <w:marLeft w:val="0"/>
          <w:marRight w:val="0"/>
          <w:marTop w:val="0"/>
          <w:marBottom w:val="0"/>
          <w:divBdr>
            <w:top w:val="none" w:sz="0" w:space="0" w:color="auto"/>
            <w:left w:val="none" w:sz="0" w:space="0" w:color="auto"/>
            <w:bottom w:val="none" w:sz="0" w:space="0" w:color="auto"/>
            <w:right w:val="none" w:sz="0" w:space="0" w:color="auto"/>
          </w:divBdr>
        </w:div>
        <w:div w:id="400836674">
          <w:marLeft w:val="45"/>
          <w:marRight w:val="0"/>
          <w:marTop w:val="0"/>
          <w:marBottom w:val="0"/>
          <w:divBdr>
            <w:top w:val="none" w:sz="0" w:space="0" w:color="auto"/>
            <w:left w:val="none" w:sz="0" w:space="0" w:color="auto"/>
            <w:bottom w:val="none" w:sz="0" w:space="0" w:color="auto"/>
            <w:right w:val="none" w:sz="0" w:space="0" w:color="auto"/>
          </w:divBdr>
        </w:div>
        <w:div w:id="544833405">
          <w:marLeft w:val="45"/>
          <w:marRight w:val="0"/>
          <w:marTop w:val="0"/>
          <w:marBottom w:val="0"/>
          <w:divBdr>
            <w:top w:val="none" w:sz="0" w:space="0" w:color="auto"/>
            <w:left w:val="none" w:sz="0" w:space="0" w:color="auto"/>
            <w:bottom w:val="none" w:sz="0" w:space="0" w:color="auto"/>
            <w:right w:val="none" w:sz="0" w:space="0" w:color="auto"/>
          </w:divBdr>
        </w:div>
        <w:div w:id="312876314">
          <w:marLeft w:val="45"/>
          <w:marRight w:val="0"/>
          <w:marTop w:val="0"/>
          <w:marBottom w:val="0"/>
          <w:divBdr>
            <w:top w:val="none" w:sz="0" w:space="0" w:color="auto"/>
            <w:left w:val="none" w:sz="0" w:space="0" w:color="auto"/>
            <w:bottom w:val="none" w:sz="0" w:space="0" w:color="auto"/>
            <w:right w:val="none" w:sz="0" w:space="0" w:color="auto"/>
          </w:divBdr>
        </w:div>
        <w:div w:id="1954284386">
          <w:marLeft w:val="0"/>
          <w:marRight w:val="0"/>
          <w:marTop w:val="0"/>
          <w:marBottom w:val="0"/>
          <w:divBdr>
            <w:top w:val="none" w:sz="0" w:space="0" w:color="auto"/>
            <w:left w:val="none" w:sz="0" w:space="0" w:color="auto"/>
            <w:bottom w:val="none" w:sz="0" w:space="0" w:color="auto"/>
            <w:right w:val="none" w:sz="0" w:space="0" w:color="auto"/>
          </w:divBdr>
        </w:div>
        <w:div w:id="1148716107">
          <w:marLeft w:val="0"/>
          <w:marRight w:val="0"/>
          <w:marTop w:val="0"/>
          <w:marBottom w:val="0"/>
          <w:divBdr>
            <w:top w:val="none" w:sz="0" w:space="0" w:color="auto"/>
            <w:left w:val="none" w:sz="0" w:space="0" w:color="auto"/>
            <w:bottom w:val="none" w:sz="0" w:space="0" w:color="auto"/>
            <w:right w:val="none" w:sz="0" w:space="0" w:color="auto"/>
          </w:divBdr>
        </w:div>
        <w:div w:id="752507829">
          <w:marLeft w:val="360"/>
          <w:marRight w:val="0"/>
          <w:marTop w:val="0"/>
          <w:marBottom w:val="0"/>
          <w:divBdr>
            <w:top w:val="none" w:sz="0" w:space="0" w:color="auto"/>
            <w:left w:val="none" w:sz="0" w:space="0" w:color="auto"/>
            <w:bottom w:val="none" w:sz="0" w:space="0" w:color="auto"/>
            <w:right w:val="none" w:sz="0" w:space="0" w:color="auto"/>
          </w:divBdr>
        </w:div>
        <w:div w:id="1064253942">
          <w:marLeft w:val="360"/>
          <w:marRight w:val="0"/>
          <w:marTop w:val="0"/>
          <w:marBottom w:val="0"/>
          <w:divBdr>
            <w:top w:val="none" w:sz="0" w:space="0" w:color="auto"/>
            <w:left w:val="none" w:sz="0" w:space="0" w:color="auto"/>
            <w:bottom w:val="none" w:sz="0" w:space="0" w:color="auto"/>
            <w:right w:val="none" w:sz="0" w:space="0" w:color="auto"/>
          </w:divBdr>
        </w:div>
        <w:div w:id="587739762">
          <w:marLeft w:val="360"/>
          <w:marRight w:val="0"/>
          <w:marTop w:val="0"/>
          <w:marBottom w:val="0"/>
          <w:divBdr>
            <w:top w:val="none" w:sz="0" w:space="0" w:color="auto"/>
            <w:left w:val="none" w:sz="0" w:space="0" w:color="auto"/>
            <w:bottom w:val="none" w:sz="0" w:space="0" w:color="auto"/>
            <w:right w:val="none" w:sz="0" w:space="0" w:color="auto"/>
          </w:divBdr>
        </w:div>
        <w:div w:id="1188106477">
          <w:marLeft w:val="360"/>
          <w:marRight w:val="0"/>
          <w:marTop w:val="0"/>
          <w:marBottom w:val="0"/>
          <w:divBdr>
            <w:top w:val="none" w:sz="0" w:space="0" w:color="auto"/>
            <w:left w:val="none" w:sz="0" w:space="0" w:color="auto"/>
            <w:bottom w:val="none" w:sz="0" w:space="0" w:color="auto"/>
            <w:right w:val="none" w:sz="0" w:space="0" w:color="auto"/>
          </w:divBdr>
        </w:div>
        <w:div w:id="1344820764">
          <w:marLeft w:val="360"/>
          <w:marRight w:val="0"/>
          <w:marTop w:val="0"/>
          <w:marBottom w:val="0"/>
          <w:divBdr>
            <w:top w:val="none" w:sz="0" w:space="0" w:color="auto"/>
            <w:left w:val="none" w:sz="0" w:space="0" w:color="auto"/>
            <w:bottom w:val="none" w:sz="0" w:space="0" w:color="auto"/>
            <w:right w:val="none" w:sz="0" w:space="0" w:color="auto"/>
          </w:divBdr>
        </w:div>
        <w:div w:id="610667186">
          <w:marLeft w:val="0"/>
          <w:marRight w:val="0"/>
          <w:marTop w:val="0"/>
          <w:marBottom w:val="0"/>
          <w:divBdr>
            <w:top w:val="none" w:sz="0" w:space="0" w:color="auto"/>
            <w:left w:val="none" w:sz="0" w:space="0" w:color="auto"/>
            <w:bottom w:val="none" w:sz="0" w:space="0" w:color="auto"/>
            <w:right w:val="none" w:sz="0" w:space="0" w:color="auto"/>
          </w:divBdr>
        </w:div>
        <w:div w:id="1443258444">
          <w:marLeft w:val="0"/>
          <w:marRight w:val="0"/>
          <w:marTop w:val="0"/>
          <w:marBottom w:val="0"/>
          <w:divBdr>
            <w:top w:val="none" w:sz="0" w:space="0" w:color="auto"/>
            <w:left w:val="none" w:sz="0" w:space="0" w:color="auto"/>
            <w:bottom w:val="none" w:sz="0" w:space="0" w:color="auto"/>
            <w:right w:val="none" w:sz="0" w:space="0" w:color="auto"/>
          </w:divBdr>
        </w:div>
        <w:div w:id="1824620223">
          <w:marLeft w:val="45"/>
          <w:marRight w:val="0"/>
          <w:marTop w:val="0"/>
          <w:marBottom w:val="0"/>
          <w:divBdr>
            <w:top w:val="none" w:sz="0" w:space="0" w:color="auto"/>
            <w:left w:val="none" w:sz="0" w:space="0" w:color="auto"/>
            <w:bottom w:val="none" w:sz="0" w:space="0" w:color="auto"/>
            <w:right w:val="none" w:sz="0" w:space="0" w:color="auto"/>
          </w:divBdr>
        </w:div>
        <w:div w:id="516427138">
          <w:marLeft w:val="45"/>
          <w:marRight w:val="0"/>
          <w:marTop w:val="0"/>
          <w:marBottom w:val="0"/>
          <w:divBdr>
            <w:top w:val="none" w:sz="0" w:space="0" w:color="auto"/>
            <w:left w:val="none" w:sz="0" w:space="0" w:color="auto"/>
            <w:bottom w:val="none" w:sz="0" w:space="0" w:color="auto"/>
            <w:right w:val="none" w:sz="0" w:space="0" w:color="auto"/>
          </w:divBdr>
        </w:div>
        <w:div w:id="809245107">
          <w:marLeft w:val="0"/>
          <w:marRight w:val="0"/>
          <w:marTop w:val="0"/>
          <w:marBottom w:val="0"/>
          <w:divBdr>
            <w:top w:val="none" w:sz="0" w:space="0" w:color="auto"/>
            <w:left w:val="none" w:sz="0" w:space="0" w:color="auto"/>
            <w:bottom w:val="none" w:sz="0" w:space="0" w:color="auto"/>
            <w:right w:val="none" w:sz="0" w:space="0" w:color="auto"/>
          </w:divBdr>
        </w:div>
        <w:div w:id="1854421291">
          <w:marLeft w:val="0"/>
          <w:marRight w:val="0"/>
          <w:marTop w:val="0"/>
          <w:marBottom w:val="0"/>
          <w:divBdr>
            <w:top w:val="none" w:sz="0" w:space="0" w:color="auto"/>
            <w:left w:val="none" w:sz="0" w:space="0" w:color="auto"/>
            <w:bottom w:val="none" w:sz="0" w:space="0" w:color="auto"/>
            <w:right w:val="none" w:sz="0" w:space="0" w:color="auto"/>
          </w:divBdr>
        </w:div>
        <w:div w:id="1128737754">
          <w:marLeft w:val="0"/>
          <w:marRight w:val="0"/>
          <w:marTop w:val="0"/>
          <w:marBottom w:val="0"/>
          <w:divBdr>
            <w:top w:val="none" w:sz="0" w:space="0" w:color="auto"/>
            <w:left w:val="none" w:sz="0" w:space="0" w:color="auto"/>
            <w:bottom w:val="none" w:sz="0" w:space="0" w:color="auto"/>
            <w:right w:val="none" w:sz="0" w:space="0" w:color="auto"/>
          </w:divBdr>
        </w:div>
        <w:div w:id="1530409503">
          <w:marLeft w:val="0"/>
          <w:marRight w:val="0"/>
          <w:marTop w:val="0"/>
          <w:marBottom w:val="0"/>
          <w:divBdr>
            <w:top w:val="none" w:sz="0" w:space="0" w:color="auto"/>
            <w:left w:val="none" w:sz="0" w:space="0" w:color="auto"/>
            <w:bottom w:val="none" w:sz="0" w:space="0" w:color="auto"/>
            <w:right w:val="none" w:sz="0" w:space="0" w:color="auto"/>
          </w:divBdr>
        </w:div>
        <w:div w:id="1709842308">
          <w:marLeft w:val="360"/>
          <w:marRight w:val="0"/>
          <w:marTop w:val="0"/>
          <w:marBottom w:val="0"/>
          <w:divBdr>
            <w:top w:val="none" w:sz="0" w:space="0" w:color="auto"/>
            <w:left w:val="none" w:sz="0" w:space="0" w:color="auto"/>
            <w:bottom w:val="none" w:sz="0" w:space="0" w:color="auto"/>
            <w:right w:val="none" w:sz="0" w:space="0" w:color="auto"/>
          </w:divBdr>
        </w:div>
        <w:div w:id="1683359015">
          <w:marLeft w:val="0"/>
          <w:marRight w:val="0"/>
          <w:marTop w:val="0"/>
          <w:marBottom w:val="0"/>
          <w:divBdr>
            <w:top w:val="none" w:sz="0" w:space="0" w:color="auto"/>
            <w:left w:val="none" w:sz="0" w:space="0" w:color="auto"/>
            <w:bottom w:val="none" w:sz="0" w:space="0" w:color="auto"/>
            <w:right w:val="none" w:sz="0" w:space="0" w:color="auto"/>
          </w:divBdr>
        </w:div>
        <w:div w:id="874543804">
          <w:marLeft w:val="0"/>
          <w:marRight w:val="0"/>
          <w:marTop w:val="0"/>
          <w:marBottom w:val="0"/>
          <w:divBdr>
            <w:top w:val="none" w:sz="0" w:space="0" w:color="auto"/>
            <w:left w:val="none" w:sz="0" w:space="0" w:color="auto"/>
            <w:bottom w:val="none" w:sz="0" w:space="0" w:color="auto"/>
            <w:right w:val="none" w:sz="0" w:space="0" w:color="auto"/>
          </w:divBdr>
        </w:div>
        <w:div w:id="458303856">
          <w:marLeft w:val="0"/>
          <w:marRight w:val="0"/>
          <w:marTop w:val="0"/>
          <w:marBottom w:val="0"/>
          <w:divBdr>
            <w:top w:val="none" w:sz="0" w:space="0" w:color="auto"/>
            <w:left w:val="none" w:sz="0" w:space="0" w:color="auto"/>
            <w:bottom w:val="none" w:sz="0" w:space="0" w:color="auto"/>
            <w:right w:val="none" w:sz="0" w:space="0" w:color="auto"/>
          </w:divBdr>
        </w:div>
        <w:div w:id="1029530079">
          <w:marLeft w:val="0"/>
          <w:marRight w:val="0"/>
          <w:marTop w:val="0"/>
          <w:marBottom w:val="0"/>
          <w:divBdr>
            <w:top w:val="none" w:sz="0" w:space="0" w:color="auto"/>
            <w:left w:val="none" w:sz="0" w:space="0" w:color="auto"/>
            <w:bottom w:val="none" w:sz="0" w:space="0" w:color="auto"/>
            <w:right w:val="none" w:sz="0" w:space="0" w:color="auto"/>
          </w:divBdr>
        </w:div>
        <w:div w:id="243732030">
          <w:marLeft w:val="45"/>
          <w:marRight w:val="0"/>
          <w:marTop w:val="0"/>
          <w:marBottom w:val="0"/>
          <w:divBdr>
            <w:top w:val="none" w:sz="0" w:space="0" w:color="auto"/>
            <w:left w:val="none" w:sz="0" w:space="0" w:color="auto"/>
            <w:bottom w:val="none" w:sz="0" w:space="0" w:color="auto"/>
            <w:right w:val="none" w:sz="0" w:space="0" w:color="auto"/>
          </w:divBdr>
        </w:div>
        <w:div w:id="1757289644">
          <w:marLeft w:val="0"/>
          <w:marRight w:val="0"/>
          <w:marTop w:val="0"/>
          <w:marBottom w:val="0"/>
          <w:divBdr>
            <w:top w:val="none" w:sz="0" w:space="0" w:color="auto"/>
            <w:left w:val="none" w:sz="0" w:space="0" w:color="auto"/>
            <w:bottom w:val="none" w:sz="0" w:space="0" w:color="auto"/>
            <w:right w:val="none" w:sz="0" w:space="0" w:color="auto"/>
          </w:divBdr>
        </w:div>
        <w:div w:id="53285802">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 w:id="141848132">
          <w:marLeft w:val="0"/>
          <w:marRight w:val="0"/>
          <w:marTop w:val="0"/>
          <w:marBottom w:val="0"/>
          <w:divBdr>
            <w:top w:val="none" w:sz="0" w:space="0" w:color="auto"/>
            <w:left w:val="none" w:sz="0" w:space="0" w:color="auto"/>
            <w:bottom w:val="none" w:sz="0" w:space="0" w:color="auto"/>
            <w:right w:val="none" w:sz="0" w:space="0" w:color="auto"/>
          </w:divBdr>
        </w:div>
        <w:div w:id="1355571599">
          <w:marLeft w:val="0"/>
          <w:marRight w:val="0"/>
          <w:marTop w:val="0"/>
          <w:marBottom w:val="0"/>
          <w:divBdr>
            <w:top w:val="none" w:sz="0" w:space="0" w:color="auto"/>
            <w:left w:val="none" w:sz="0" w:space="0" w:color="auto"/>
            <w:bottom w:val="none" w:sz="0" w:space="0" w:color="auto"/>
            <w:right w:val="none" w:sz="0" w:space="0" w:color="auto"/>
          </w:divBdr>
        </w:div>
        <w:div w:id="280232609">
          <w:marLeft w:val="45"/>
          <w:marRight w:val="0"/>
          <w:marTop w:val="0"/>
          <w:marBottom w:val="0"/>
          <w:divBdr>
            <w:top w:val="none" w:sz="0" w:space="0" w:color="auto"/>
            <w:left w:val="none" w:sz="0" w:space="0" w:color="auto"/>
            <w:bottom w:val="none" w:sz="0" w:space="0" w:color="auto"/>
            <w:right w:val="none" w:sz="0" w:space="0" w:color="auto"/>
          </w:divBdr>
        </w:div>
        <w:div w:id="1626813777">
          <w:marLeft w:val="45"/>
          <w:marRight w:val="0"/>
          <w:marTop w:val="0"/>
          <w:marBottom w:val="0"/>
          <w:divBdr>
            <w:top w:val="none" w:sz="0" w:space="0" w:color="auto"/>
            <w:left w:val="none" w:sz="0" w:space="0" w:color="auto"/>
            <w:bottom w:val="none" w:sz="0" w:space="0" w:color="auto"/>
            <w:right w:val="none" w:sz="0" w:space="0" w:color="auto"/>
          </w:divBdr>
        </w:div>
        <w:div w:id="1801874867">
          <w:marLeft w:val="0"/>
          <w:marRight w:val="0"/>
          <w:marTop w:val="0"/>
          <w:marBottom w:val="0"/>
          <w:divBdr>
            <w:top w:val="none" w:sz="0" w:space="0" w:color="auto"/>
            <w:left w:val="none" w:sz="0" w:space="0" w:color="auto"/>
            <w:bottom w:val="none" w:sz="0" w:space="0" w:color="auto"/>
            <w:right w:val="none" w:sz="0" w:space="0" w:color="auto"/>
          </w:divBdr>
        </w:div>
        <w:div w:id="239339911">
          <w:marLeft w:val="0"/>
          <w:marRight w:val="0"/>
          <w:marTop w:val="0"/>
          <w:marBottom w:val="0"/>
          <w:divBdr>
            <w:top w:val="none" w:sz="0" w:space="0" w:color="auto"/>
            <w:left w:val="none" w:sz="0" w:space="0" w:color="auto"/>
            <w:bottom w:val="none" w:sz="0" w:space="0" w:color="auto"/>
            <w:right w:val="none" w:sz="0" w:space="0" w:color="auto"/>
          </w:divBdr>
        </w:div>
        <w:div w:id="127863126">
          <w:marLeft w:val="0"/>
          <w:marRight w:val="0"/>
          <w:marTop w:val="0"/>
          <w:marBottom w:val="0"/>
          <w:divBdr>
            <w:top w:val="none" w:sz="0" w:space="0" w:color="auto"/>
            <w:left w:val="none" w:sz="0" w:space="0" w:color="auto"/>
            <w:bottom w:val="none" w:sz="0" w:space="0" w:color="auto"/>
            <w:right w:val="none" w:sz="0" w:space="0" w:color="auto"/>
          </w:divBdr>
        </w:div>
        <w:div w:id="888343542">
          <w:marLeft w:val="0"/>
          <w:marRight w:val="0"/>
          <w:marTop w:val="0"/>
          <w:marBottom w:val="0"/>
          <w:divBdr>
            <w:top w:val="none" w:sz="0" w:space="0" w:color="auto"/>
            <w:left w:val="none" w:sz="0" w:space="0" w:color="auto"/>
            <w:bottom w:val="none" w:sz="0" w:space="0" w:color="auto"/>
            <w:right w:val="none" w:sz="0" w:space="0" w:color="auto"/>
          </w:divBdr>
        </w:div>
        <w:div w:id="1542984789">
          <w:marLeft w:val="0"/>
          <w:marRight w:val="0"/>
          <w:marTop w:val="0"/>
          <w:marBottom w:val="0"/>
          <w:divBdr>
            <w:top w:val="none" w:sz="0" w:space="0" w:color="auto"/>
            <w:left w:val="none" w:sz="0" w:space="0" w:color="auto"/>
            <w:bottom w:val="none" w:sz="0" w:space="0" w:color="auto"/>
            <w:right w:val="none" w:sz="0" w:space="0" w:color="auto"/>
          </w:divBdr>
        </w:div>
        <w:div w:id="94787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r@unf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p\AppData\Roaming\Microsoft\Templates\Conception%20Ion.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8EF7523-5D47-41C9-B79C-36B3ADA5B28D}">
  <ds:schemaRefs>
    <ds:schemaRef ds:uri="http://schemas.openxmlformats.org/officeDocument/2006/bibliography"/>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Ion</Template>
  <TotalTime>2172</TotalTime>
  <Pages>7</Pages>
  <Words>2696</Words>
  <Characters>14829</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dc:creator>
  <cp:lastModifiedBy>Sanaa El Akel</cp:lastModifiedBy>
  <cp:revision>58</cp:revision>
  <dcterms:created xsi:type="dcterms:W3CDTF">2024-05-18T17:41:00Z</dcterms:created>
  <dcterms:modified xsi:type="dcterms:W3CDTF">2024-07-12T10:21:00Z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